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B977E" w14:textId="58A26D95" w:rsidR="00D43240" w:rsidRDefault="00D43240" w:rsidP="00D43240">
      <w:pPr>
        <w:pStyle w:val="CRCoverPage"/>
        <w:spacing w:after="0"/>
        <w:rPr>
          <w:b/>
          <w:i/>
          <w:sz w:val="28"/>
        </w:rPr>
      </w:pPr>
      <w:r>
        <w:rPr>
          <w:b/>
          <w:sz w:val="24"/>
        </w:rPr>
        <w:t>3GPP TSG-</w:t>
      </w:r>
      <w:r w:rsidR="0014114A">
        <w:fldChar w:fldCharType="begin"/>
      </w:r>
      <w:r w:rsidR="0014114A">
        <w:instrText xml:space="preserve"> DOCPROPERTY  TSG/WGRef  \* MERGEFORMAT </w:instrText>
      </w:r>
      <w:r w:rsidR="0014114A">
        <w:fldChar w:fldCharType="separate"/>
      </w:r>
      <w:r>
        <w:rPr>
          <w:b/>
          <w:sz w:val="24"/>
        </w:rPr>
        <w:t>RAN4</w:t>
      </w:r>
      <w:r w:rsidR="0014114A">
        <w:rPr>
          <w:b/>
          <w:sz w:val="24"/>
        </w:rPr>
        <w:fldChar w:fldCharType="end"/>
      </w:r>
      <w:r>
        <w:rPr>
          <w:b/>
          <w:sz w:val="24"/>
        </w:rPr>
        <w:t xml:space="preserve"> Meeting #</w:t>
      </w:r>
      <w:r w:rsidR="0014114A">
        <w:fldChar w:fldCharType="begin"/>
      </w:r>
      <w:r w:rsidR="0014114A">
        <w:instrText xml:space="preserve"> DOCPROPERTY  MtgSeq  \* MERGEFORMAT </w:instrText>
      </w:r>
      <w:r w:rsidR="0014114A">
        <w:fldChar w:fldCharType="separate"/>
      </w:r>
      <w:r>
        <w:rPr>
          <w:b/>
          <w:sz w:val="24"/>
        </w:rPr>
        <w:t>1</w:t>
      </w:r>
      <w:r w:rsidR="0014114A">
        <w:rPr>
          <w:b/>
          <w:sz w:val="24"/>
        </w:rPr>
        <w:fldChar w:fldCharType="end"/>
      </w:r>
      <w:r>
        <w:rPr>
          <w:b/>
          <w:sz w:val="24"/>
        </w:rPr>
        <w:t>12</w:t>
      </w:r>
      <w:r>
        <w:fldChar w:fldCharType="begin"/>
      </w:r>
      <w:r>
        <w:instrText xml:space="preserve"> DOCPROPERTY  MtgTitle  \* MERGEFORMAT </w:instrText>
      </w:r>
      <w:r>
        <w:fldChar w:fldCharType="end"/>
      </w:r>
      <w:r>
        <w:rPr>
          <w:b/>
          <w:i/>
          <w:sz w:val="28"/>
        </w:rPr>
        <w:tab/>
        <w:t xml:space="preserve">   </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sidR="007278C2" w:rsidRPr="007278C2">
        <w:rPr>
          <w:b/>
          <w:i/>
          <w:sz w:val="28"/>
        </w:rPr>
        <w:t>R4-2413353</w:t>
      </w:r>
      <w:bookmarkStart w:id="0" w:name="_GoBack"/>
      <w:bookmarkEnd w:id="0"/>
    </w:p>
    <w:p w14:paraId="12BFB4A9" w14:textId="77777777" w:rsidR="00D43240" w:rsidRDefault="00D43240" w:rsidP="00D43240">
      <w:pPr>
        <w:pStyle w:val="CRCoverPage"/>
        <w:outlineLvl w:val="0"/>
        <w:rPr>
          <w:b/>
          <w:sz w:val="24"/>
        </w:rPr>
      </w:pPr>
      <w:r>
        <w:rPr>
          <w:b/>
          <w:sz w:val="24"/>
        </w:rPr>
        <w:t xml:space="preserve">Maastricht, NL, </w:t>
      </w:r>
      <w:r>
        <w:rPr>
          <w:b/>
          <w:sz w:val="24"/>
        </w:rPr>
        <w:fldChar w:fldCharType="begin"/>
      </w:r>
      <w:r w:rsidRPr="00F30907">
        <w:rPr>
          <w:b/>
          <w:sz w:val="24"/>
        </w:rPr>
        <w:instrText xml:space="preserve"> DOCPROPERTY  StartDate  \* MERGEFORMAT </w:instrText>
      </w:r>
      <w:r>
        <w:rPr>
          <w:b/>
          <w:sz w:val="24"/>
        </w:rPr>
        <w:fldChar w:fldCharType="separate"/>
      </w:r>
      <w:r>
        <w:rPr>
          <w:b/>
          <w:sz w:val="24"/>
        </w:rPr>
        <w:t>19th of August 2024</w:t>
      </w:r>
      <w:r>
        <w:rPr>
          <w:b/>
          <w:sz w:val="24"/>
        </w:rPr>
        <w:fldChar w:fldCharType="end"/>
      </w:r>
      <w:r>
        <w:rPr>
          <w:b/>
          <w:sz w:val="24"/>
        </w:rPr>
        <w:t xml:space="preserve"> – </w:t>
      </w:r>
      <w:r>
        <w:rPr>
          <w:b/>
          <w:sz w:val="24"/>
        </w:rPr>
        <w:fldChar w:fldCharType="begin"/>
      </w:r>
      <w:r w:rsidRPr="00F30907">
        <w:rPr>
          <w:b/>
          <w:sz w:val="24"/>
        </w:rPr>
        <w:instrText xml:space="preserve"> DOCPROPERTY  EndDate  \* MERGEFORMAT </w:instrText>
      </w:r>
      <w:r>
        <w:rPr>
          <w:b/>
          <w:sz w:val="24"/>
        </w:rPr>
        <w:fldChar w:fldCharType="separate"/>
      </w:r>
      <w:r>
        <w:rPr>
          <w:b/>
          <w:sz w:val="24"/>
        </w:rPr>
        <w:t>23rd of August 2024</w:t>
      </w:r>
      <w:r>
        <w:rPr>
          <w:b/>
          <w:sz w:val="24"/>
        </w:rPr>
        <w:fldChar w:fldCharType="end"/>
      </w:r>
    </w:p>
    <w:p w14:paraId="5F8282D9" w14:textId="77777777" w:rsidR="00D43240" w:rsidRDefault="00D43240" w:rsidP="00D43240">
      <w:pPr>
        <w:pStyle w:val="CRCoverPage"/>
        <w:outlineLvl w:val="0"/>
        <w:rPr>
          <w:b/>
          <w:sz w:val="24"/>
          <w:lang w:val="en-US"/>
        </w:rPr>
      </w:pPr>
    </w:p>
    <w:p w14:paraId="2CE2954D" w14:textId="2FA35685"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General aspects for NTN NR Phase 3</w:t>
      </w:r>
    </w:p>
    <w:p w14:paraId="0B8675FB" w14:textId="1951DB18" w:rsidR="00D43240" w:rsidRDefault="00D43240" w:rsidP="00D43240">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t>8.25.1</w:t>
      </w:r>
    </w:p>
    <w:p w14:paraId="4068CAD7" w14:textId="34DE5C3F" w:rsidR="00D43240" w:rsidRPr="00D73C7B" w:rsidRDefault="00D43240" w:rsidP="00D43240">
      <w:pPr>
        <w:tabs>
          <w:tab w:val="left" w:pos="1985"/>
        </w:tabs>
        <w:jc w:val="both"/>
        <w:rPr>
          <w:rFonts w:ascii="Arial" w:hAnsi="Arial" w:cs="Arial"/>
          <w:sz w:val="22"/>
          <w:lang w:val="fr-FR"/>
        </w:rPr>
      </w:pPr>
      <w:r w:rsidRPr="00D73C7B">
        <w:rPr>
          <w:rFonts w:ascii="Arial" w:hAnsi="Arial" w:cs="Arial"/>
          <w:b/>
          <w:sz w:val="22"/>
          <w:lang w:val="fr-FR"/>
        </w:rPr>
        <w:t xml:space="preserve">Source: </w:t>
      </w:r>
      <w:r w:rsidRPr="00D73C7B">
        <w:rPr>
          <w:rFonts w:ascii="Arial" w:hAnsi="Arial" w:cs="Arial"/>
          <w:b/>
          <w:sz w:val="22"/>
          <w:lang w:val="fr-FR"/>
        </w:rPr>
        <w:tab/>
      </w:r>
      <w:r w:rsidRPr="00D73C7B">
        <w:rPr>
          <w:rFonts w:ascii="Arial" w:hAnsi="Arial" w:cs="Arial"/>
          <w:bCs/>
          <w:sz w:val="22"/>
          <w:lang w:val="fr-FR"/>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422450FF" w14:textId="1A946CE5" w:rsidR="00AA30DF" w:rsidRPr="00AA30DF" w:rsidRDefault="0045209E" w:rsidP="000E14B0">
      <w:pPr>
        <w:rPr>
          <w:sz w:val="22"/>
          <w:lang w:eastAsia="zh-CN"/>
        </w:rPr>
      </w:pPr>
      <w:r w:rsidRPr="00AA30DF">
        <w:rPr>
          <w:sz w:val="22"/>
          <w:lang w:eastAsia="zh-CN"/>
        </w:rPr>
        <w:t>As d</w:t>
      </w:r>
      <w:r w:rsidR="000E14B0" w:rsidRPr="00AA30DF">
        <w:rPr>
          <w:sz w:val="22"/>
          <w:lang w:eastAsia="zh-CN"/>
        </w:rPr>
        <w:t xml:space="preserve">escribed in </w:t>
      </w:r>
      <w:r w:rsidRPr="00AA30DF">
        <w:rPr>
          <w:sz w:val="22"/>
          <w:lang w:eastAsia="zh-CN"/>
        </w:rPr>
        <w:t xml:space="preserve">the </w:t>
      </w:r>
      <w:r w:rsidR="00AA30DF" w:rsidRPr="00AA30DF">
        <w:rPr>
          <w:sz w:val="22"/>
          <w:lang w:eastAsia="zh-CN"/>
        </w:rPr>
        <w:t>approved Way Forward for [111][315] NR_NTN_Ph3 (R4-2410009, THALES), the following agreement has been made at the previous RAN4 meeting:</w:t>
      </w:r>
    </w:p>
    <w:p w14:paraId="121E55A5" w14:textId="77777777" w:rsidR="00AA30DF" w:rsidRPr="00FD2426" w:rsidRDefault="00AA30DF" w:rsidP="00AA30DF">
      <w:pPr>
        <w:rPr>
          <w:b/>
          <w:color w:val="000000" w:themeColor="text1"/>
          <w:u w:val="single"/>
          <w:lang w:eastAsia="ko-KR"/>
        </w:rPr>
      </w:pPr>
      <w:r w:rsidRPr="00FD2426">
        <w:rPr>
          <w:b/>
          <w:color w:val="000000" w:themeColor="text1"/>
          <w:u w:val="single"/>
          <w:lang w:eastAsia="ko-KR"/>
        </w:rPr>
        <w:t>Issue 1-3-2:</w:t>
      </w:r>
      <w:r w:rsidRPr="00FD2426">
        <w:rPr>
          <w:b/>
          <w:color w:val="000000" w:themeColor="text1"/>
          <w:lang w:eastAsia="ko-KR"/>
        </w:rPr>
        <w:t xml:space="preserve"> </w:t>
      </w:r>
      <w:r w:rsidRPr="00FD2426">
        <w:rPr>
          <w:b/>
          <w:color w:val="000000" w:themeColor="text1"/>
          <w:lang w:eastAsia="zh-CN"/>
        </w:rPr>
        <w:t>RF requirements enhancements for spatial domain techniques</w:t>
      </w:r>
    </w:p>
    <w:p w14:paraId="30C85277" w14:textId="77777777" w:rsidR="00AA30DF" w:rsidRPr="00AA30DF" w:rsidRDefault="00AA30DF" w:rsidP="00AA30DF">
      <w:pPr>
        <w:pStyle w:val="Paragraphedeliste"/>
        <w:numPr>
          <w:ilvl w:val="0"/>
          <w:numId w:val="6"/>
        </w:numPr>
        <w:spacing w:after="120"/>
        <w:ind w:left="720" w:firstLineChars="0"/>
        <w:rPr>
          <w:color w:val="000000" w:themeColor="text1"/>
          <w:highlight w:val="green"/>
          <w:lang w:eastAsia="x-none"/>
        </w:rPr>
      </w:pPr>
      <w:r w:rsidRPr="00AA30DF">
        <w:rPr>
          <w:color w:val="000000" w:themeColor="text1"/>
          <w:szCs w:val="24"/>
          <w:highlight w:val="green"/>
          <w:lang w:eastAsia="zh-CN"/>
        </w:rPr>
        <w:t>Agreement: companies encourage to further investigate SAN beam hopping in DL coverage enhancements for both FR1 and FR2</w:t>
      </w:r>
    </w:p>
    <w:p w14:paraId="10106990" w14:textId="77777777" w:rsidR="00AA30DF" w:rsidRPr="00AA30DF" w:rsidRDefault="00AA30DF" w:rsidP="00AA30DF">
      <w:pPr>
        <w:pStyle w:val="Paragraphedeliste"/>
        <w:numPr>
          <w:ilvl w:val="1"/>
          <w:numId w:val="6"/>
        </w:numPr>
        <w:spacing w:after="120"/>
        <w:ind w:firstLineChars="0"/>
        <w:rPr>
          <w:color w:val="000000" w:themeColor="text1"/>
          <w:highlight w:val="green"/>
          <w:lang w:eastAsia="x-none"/>
        </w:rPr>
      </w:pPr>
      <w:r w:rsidRPr="00AA30DF">
        <w:rPr>
          <w:color w:val="000000" w:themeColor="text1"/>
          <w:szCs w:val="24"/>
          <w:highlight w:val="green"/>
          <w:lang w:eastAsia="zh-CN"/>
        </w:rPr>
        <w:t>clarify “transient time” meaning, if for beam switching delay or PA switch ON/OFF or frequency carrier.</w:t>
      </w:r>
    </w:p>
    <w:p w14:paraId="60AE73FB" w14:textId="77777777" w:rsidR="00AA30DF" w:rsidRPr="00AA30DF" w:rsidRDefault="00AA30DF" w:rsidP="00AA30DF">
      <w:pPr>
        <w:pStyle w:val="Paragraphedeliste"/>
        <w:numPr>
          <w:ilvl w:val="1"/>
          <w:numId w:val="6"/>
        </w:numPr>
        <w:spacing w:after="120"/>
        <w:ind w:firstLineChars="0"/>
        <w:rPr>
          <w:color w:val="000000" w:themeColor="text1"/>
          <w:highlight w:val="green"/>
          <w:lang w:eastAsia="x-none"/>
        </w:rPr>
      </w:pPr>
      <w:r w:rsidRPr="00AA30DF">
        <w:rPr>
          <w:color w:val="000000" w:themeColor="text1"/>
          <w:szCs w:val="24"/>
          <w:highlight w:val="green"/>
          <w:lang w:eastAsia="zh-CN"/>
        </w:rPr>
        <w:t>Synchronisation aspects:</w:t>
      </w:r>
    </w:p>
    <w:p w14:paraId="1FA446A4" w14:textId="77777777" w:rsidR="00AA30DF" w:rsidRPr="00AA30DF" w:rsidRDefault="00AA30DF" w:rsidP="00AA30DF">
      <w:pPr>
        <w:pStyle w:val="Paragraphedeliste"/>
        <w:numPr>
          <w:ilvl w:val="2"/>
          <w:numId w:val="6"/>
        </w:numPr>
        <w:spacing w:after="120"/>
        <w:ind w:firstLineChars="0"/>
        <w:rPr>
          <w:color w:val="000000" w:themeColor="text1"/>
          <w:highlight w:val="green"/>
          <w:lang w:eastAsia="x-none"/>
        </w:rPr>
      </w:pPr>
      <w:r w:rsidRPr="00AA30DF">
        <w:rPr>
          <w:color w:val="000000" w:themeColor="text1"/>
          <w:szCs w:val="24"/>
          <w:highlight w:val="green"/>
          <w:lang w:eastAsia="zh-CN"/>
        </w:rPr>
        <w:t>between ground gNB and satellite payload for transparent architecture;</w:t>
      </w:r>
    </w:p>
    <w:p w14:paraId="7C36CEFA" w14:textId="77777777" w:rsidR="00AA30DF" w:rsidRPr="00AA30DF" w:rsidRDefault="00AA30DF" w:rsidP="00AA30DF">
      <w:pPr>
        <w:pStyle w:val="Paragraphedeliste"/>
        <w:numPr>
          <w:ilvl w:val="2"/>
          <w:numId w:val="6"/>
        </w:numPr>
        <w:spacing w:after="120"/>
        <w:ind w:firstLineChars="0"/>
        <w:rPr>
          <w:color w:val="000000" w:themeColor="text1"/>
          <w:highlight w:val="green"/>
          <w:lang w:eastAsia="x-none"/>
        </w:rPr>
      </w:pPr>
      <w:r w:rsidRPr="00AA30DF">
        <w:rPr>
          <w:color w:val="000000" w:themeColor="text1"/>
          <w:szCs w:val="24"/>
          <w:highlight w:val="green"/>
          <w:lang w:eastAsia="zh-CN"/>
        </w:rPr>
        <w:t>between two or more transparent satellites serving the same Earth-fixed cell. FFS for Earth-moving cell.</w:t>
      </w:r>
    </w:p>
    <w:p w14:paraId="5DAF3F02" w14:textId="77777777" w:rsidR="00AA30DF" w:rsidRPr="00AA30DF" w:rsidRDefault="00AA30DF" w:rsidP="00AA30DF">
      <w:pPr>
        <w:pStyle w:val="Paragraphedeliste"/>
        <w:numPr>
          <w:ilvl w:val="1"/>
          <w:numId w:val="6"/>
        </w:numPr>
        <w:spacing w:after="120"/>
        <w:ind w:firstLineChars="0"/>
        <w:rPr>
          <w:color w:val="000000" w:themeColor="text1"/>
          <w:highlight w:val="green"/>
          <w:lang w:eastAsia="x-none"/>
        </w:rPr>
      </w:pPr>
      <w:r w:rsidRPr="00AA30DF">
        <w:rPr>
          <w:color w:val="000000" w:themeColor="text1"/>
          <w:szCs w:val="24"/>
          <w:highlight w:val="green"/>
          <w:lang w:eastAsia="zh-CN"/>
        </w:rPr>
        <w:t>NOTE: FFS if above issue could be treated as requirement or implementation specific.</w:t>
      </w:r>
    </w:p>
    <w:p w14:paraId="2711290A" w14:textId="77777777" w:rsidR="00AA30DF" w:rsidRPr="00AA30DF" w:rsidRDefault="00AA30DF" w:rsidP="00AA30DF">
      <w:pPr>
        <w:pStyle w:val="Paragraphedeliste"/>
        <w:numPr>
          <w:ilvl w:val="0"/>
          <w:numId w:val="6"/>
        </w:numPr>
        <w:spacing w:after="120"/>
        <w:ind w:left="720" w:firstLineChars="0"/>
        <w:rPr>
          <w:color w:val="000000" w:themeColor="text1"/>
          <w:highlight w:val="green"/>
          <w:lang w:eastAsia="x-none"/>
        </w:rPr>
      </w:pPr>
      <w:r w:rsidRPr="00AA30DF">
        <w:rPr>
          <w:color w:val="000000" w:themeColor="text1"/>
          <w:szCs w:val="24"/>
          <w:highlight w:val="green"/>
          <w:lang w:eastAsia="zh-CN"/>
        </w:rPr>
        <w:t>Working hypothesis: PA always on, phase shift (pre-)reconfiguration to perform beam-hopping.</w:t>
      </w:r>
    </w:p>
    <w:p w14:paraId="58601B08" w14:textId="77777777" w:rsidR="00AA30DF" w:rsidRPr="00AA30DF" w:rsidRDefault="00AA30DF" w:rsidP="00AA30DF">
      <w:pPr>
        <w:pStyle w:val="Paragraphedeliste"/>
        <w:numPr>
          <w:ilvl w:val="1"/>
          <w:numId w:val="6"/>
        </w:numPr>
        <w:spacing w:after="120"/>
        <w:ind w:firstLineChars="0"/>
        <w:rPr>
          <w:color w:val="000000" w:themeColor="text1"/>
          <w:highlight w:val="green"/>
          <w:lang w:eastAsia="x-none"/>
        </w:rPr>
      </w:pPr>
      <w:r w:rsidRPr="00AA30DF">
        <w:rPr>
          <w:b/>
          <w:bCs/>
          <w:color w:val="000000" w:themeColor="text1"/>
          <w:highlight w:val="green"/>
          <w:lang w:eastAsia="x-none"/>
        </w:rPr>
        <w:t>NOTE1: [RAN1 agreement]</w:t>
      </w:r>
      <w:r w:rsidRPr="00AA30DF">
        <w:rPr>
          <w:color w:val="000000" w:themeColor="text1"/>
          <w:highlight w:val="green"/>
          <w:lang w:eastAsia="x-none"/>
        </w:rPr>
        <w:t xml:space="preserve"> For NR NTN Rel-19 DL coverage evaluation, a value of beam steering latency equal to zero at least if SAN phase array antenna is assumed. Values different from zero beam steering latency can be optionally reported by companies if any potential issue identified.</w:t>
      </w:r>
    </w:p>
    <w:p w14:paraId="79F9D6CC" w14:textId="77777777" w:rsidR="00AA30DF" w:rsidRPr="00AA30DF" w:rsidRDefault="00AA30DF" w:rsidP="00AA30DF">
      <w:pPr>
        <w:pStyle w:val="Paragraphedeliste"/>
        <w:numPr>
          <w:ilvl w:val="1"/>
          <w:numId w:val="6"/>
        </w:numPr>
        <w:spacing w:after="120"/>
        <w:ind w:firstLineChars="0"/>
        <w:rPr>
          <w:color w:val="000000" w:themeColor="text1"/>
          <w:highlight w:val="green"/>
          <w:lang w:eastAsia="x-none"/>
        </w:rPr>
      </w:pPr>
      <w:r w:rsidRPr="00AA30DF">
        <w:rPr>
          <w:b/>
          <w:bCs/>
          <w:color w:val="000000" w:themeColor="text1"/>
          <w:highlight w:val="green"/>
          <w:lang w:eastAsia="x-none"/>
        </w:rPr>
        <w:t>NOTE2:</w:t>
      </w:r>
      <w:r w:rsidRPr="00AA30DF">
        <w:rPr>
          <w:color w:val="000000" w:themeColor="text1"/>
          <w:highlight w:val="green"/>
          <w:lang w:eastAsia="x-none"/>
        </w:rPr>
        <w:t xml:space="preserve"> Other implementation with analog beam steering technologies are not precluded. Companies to further discuss if analog/digital antenna assumptions and for which FR1/FR2 implementations.</w:t>
      </w:r>
    </w:p>
    <w:p w14:paraId="11F98223" w14:textId="77777777" w:rsidR="00AA30DF" w:rsidRDefault="00AA30DF" w:rsidP="000E14B0">
      <w:pPr>
        <w:rPr>
          <w:rFonts w:ascii="Arial" w:hAnsi="Arial" w:cs="Arial"/>
          <w:sz w:val="22"/>
          <w:lang w:eastAsia="zh-CN"/>
        </w:rPr>
      </w:pPr>
    </w:p>
    <w:p w14:paraId="04F7F534" w14:textId="7131D73B" w:rsidR="000E14B0" w:rsidRPr="00AA30DF" w:rsidRDefault="00AA30DF" w:rsidP="000E14B0">
      <w:pPr>
        <w:rPr>
          <w:sz w:val="22"/>
          <w:lang w:eastAsia="zh-CN"/>
        </w:rPr>
      </w:pPr>
      <w:r w:rsidRPr="00AA30DF">
        <w:rPr>
          <w:sz w:val="22"/>
          <w:lang w:eastAsia="zh-CN"/>
        </w:rPr>
        <w:t xml:space="preserve">For further previous information please also check </w:t>
      </w:r>
      <w:r w:rsidR="000E14B0" w:rsidRPr="00AA30DF">
        <w:rPr>
          <w:sz w:val="22"/>
          <w:lang w:eastAsia="zh-CN"/>
        </w:rPr>
        <w:t>Way Forward for [110bis][315] NR_NTN_Ph3 (R4-2406109, THALES)</w:t>
      </w:r>
      <w:r w:rsidRPr="00AA30DF">
        <w:rPr>
          <w:sz w:val="22"/>
          <w:lang w:eastAsia="zh-CN"/>
        </w:rPr>
        <w:t>:</w:t>
      </w:r>
    </w:p>
    <w:p w14:paraId="0B874B6D" w14:textId="456313B6" w:rsidR="000E14B0" w:rsidRPr="00D04970" w:rsidRDefault="000E14B0" w:rsidP="000E14B0">
      <w:pPr>
        <w:ind w:left="420"/>
        <w:rPr>
          <w:b/>
          <w:bCs/>
          <w:i/>
          <w:color w:val="000000" w:themeColor="text1"/>
          <w:lang w:eastAsia="zh-CN"/>
        </w:rPr>
      </w:pPr>
      <w:r w:rsidRPr="00D04970">
        <w:rPr>
          <w:b/>
          <w:bCs/>
          <w:color w:val="000000" w:themeColor="text1"/>
          <w:lang w:eastAsia="zh-CN"/>
        </w:rPr>
        <w:t>DL coverage enhancements for FR1-NTN or FR2-NTN</w:t>
      </w:r>
    </w:p>
    <w:p w14:paraId="6065509D" w14:textId="77777777" w:rsidR="000E14B0" w:rsidRDefault="000E14B0" w:rsidP="000E14B0">
      <w:pPr>
        <w:ind w:left="420"/>
        <w:rPr>
          <w:b/>
          <w:color w:val="000000" w:themeColor="text1"/>
          <w:lang w:eastAsia="zh-CN"/>
        </w:rPr>
      </w:pPr>
      <w:r w:rsidRPr="00052790">
        <w:rPr>
          <w:b/>
          <w:color w:val="000000" w:themeColor="text1"/>
          <w:u w:val="single"/>
          <w:lang w:eastAsia="ko-KR"/>
        </w:rPr>
        <w:t>Issue 1-3-1:</w:t>
      </w:r>
      <w:r w:rsidRPr="00D04970">
        <w:rPr>
          <w:b/>
          <w:color w:val="000000" w:themeColor="text1"/>
          <w:lang w:eastAsia="ko-KR"/>
        </w:rPr>
        <w:t xml:space="preserve"> </w:t>
      </w:r>
      <w:r w:rsidRPr="00D04970">
        <w:rPr>
          <w:b/>
          <w:color w:val="000000" w:themeColor="text1"/>
          <w:lang w:eastAsia="zh-CN"/>
        </w:rPr>
        <w:t>Cell DTX</w:t>
      </w:r>
    </w:p>
    <w:p w14:paraId="29D283D5" w14:textId="77777777" w:rsidR="000E14B0" w:rsidRPr="00D04970" w:rsidRDefault="000E14B0" w:rsidP="000E14B0">
      <w:pPr>
        <w:ind w:left="420"/>
        <w:rPr>
          <w:b/>
          <w:color w:val="000000" w:themeColor="text1"/>
          <w:lang w:eastAsia="ko-KR"/>
        </w:rPr>
      </w:pPr>
      <w:r w:rsidRPr="00052790">
        <w:rPr>
          <w:b/>
          <w:color w:val="000000" w:themeColor="text1"/>
          <w:u w:val="single"/>
          <w:lang w:eastAsia="ko-KR"/>
        </w:rPr>
        <w:t>Issue 1-3-2:</w:t>
      </w:r>
      <w:r w:rsidRPr="00D04970">
        <w:rPr>
          <w:b/>
          <w:color w:val="000000" w:themeColor="text1"/>
          <w:lang w:eastAsia="ko-KR"/>
        </w:rPr>
        <w:t xml:space="preserve"> </w:t>
      </w:r>
      <w:r w:rsidRPr="00D04970">
        <w:rPr>
          <w:b/>
          <w:color w:val="000000" w:themeColor="text1"/>
          <w:lang w:eastAsia="zh-CN"/>
        </w:rPr>
        <w:t>RF requirements enhancements for spatial domain techniques</w:t>
      </w:r>
    </w:p>
    <w:p w14:paraId="0C185255" w14:textId="77777777" w:rsidR="000E14B0" w:rsidRPr="000E14B0" w:rsidRDefault="000E14B0" w:rsidP="000E14B0">
      <w:pPr>
        <w:ind w:left="420"/>
        <w:rPr>
          <w:bCs/>
          <w:color w:val="000000" w:themeColor="text1"/>
          <w:highlight w:val="green"/>
          <w:lang w:eastAsia="ko-KR"/>
        </w:rPr>
      </w:pPr>
      <w:r w:rsidRPr="000E14B0">
        <w:rPr>
          <w:b/>
          <w:color w:val="000000" w:themeColor="text1"/>
          <w:highlight w:val="green"/>
          <w:lang w:eastAsia="ko-KR"/>
        </w:rPr>
        <w:t>Encourage companies</w:t>
      </w:r>
      <w:r w:rsidRPr="000E14B0">
        <w:rPr>
          <w:bCs/>
          <w:color w:val="000000" w:themeColor="text1"/>
          <w:highlight w:val="green"/>
          <w:lang w:eastAsia="ko-KR"/>
        </w:rPr>
        <w:t xml:space="preserve"> to provide more inputs with beam switching delay and scenarios for deployment (switch pattern, RAN1 simulation assumption scenarios, etc.).</w:t>
      </w:r>
    </w:p>
    <w:p w14:paraId="4775F0D6" w14:textId="1E5F1B35" w:rsidR="000E14B0" w:rsidRPr="000E14B0" w:rsidRDefault="000E14B0" w:rsidP="000E14B0">
      <w:pPr>
        <w:ind w:left="420"/>
        <w:rPr>
          <w:bCs/>
          <w:color w:val="000000" w:themeColor="text1"/>
          <w:lang w:eastAsia="ko-KR"/>
        </w:rPr>
      </w:pPr>
      <w:r w:rsidRPr="000E14B0">
        <w:rPr>
          <w:bCs/>
          <w:color w:val="000000" w:themeColor="text1"/>
          <w:highlight w:val="green"/>
          <w:lang w:eastAsia="ko-KR"/>
        </w:rPr>
        <w:t>Consider e.g. analog/digital FR2/FR1 implementation.</w:t>
      </w:r>
    </w:p>
    <w:p w14:paraId="558A4D61" w14:textId="77777777" w:rsidR="00F30907" w:rsidRPr="00F30907" w:rsidRDefault="00F30907" w:rsidP="00F30907"/>
    <w:p w14:paraId="6A8AE045" w14:textId="03C7179F" w:rsidR="0068586E" w:rsidRDefault="00F30907" w:rsidP="00202EFA">
      <w:pPr>
        <w:pStyle w:val="Titre1"/>
      </w:pPr>
      <w:r>
        <w:t>Proposals</w:t>
      </w:r>
    </w:p>
    <w:p w14:paraId="21EC8292" w14:textId="77777777" w:rsidR="006A5F04" w:rsidRDefault="006A5F04" w:rsidP="006A5F04">
      <w:pPr>
        <w:jc w:val="both"/>
        <w:rPr>
          <w:lang w:eastAsia="x-none"/>
        </w:rPr>
      </w:pPr>
      <w:r>
        <w:rPr>
          <w:lang w:eastAsia="x-none"/>
        </w:rPr>
        <w:t>For NR NTN Rel-19 DL coverage evaluation, a value of beam steering latency equal to zero at least if SAN phase array antenna is assumed. Values different from zero beam steering latency can be optionally reported by companies, but for the time being companies have not reported any specific values.</w:t>
      </w:r>
    </w:p>
    <w:p w14:paraId="0959E2E6" w14:textId="77777777" w:rsidR="006A5F04" w:rsidRDefault="006A5F04" w:rsidP="006A5F04">
      <w:pPr>
        <w:jc w:val="both"/>
        <w:rPr>
          <w:lang w:eastAsia="x-none"/>
        </w:rPr>
      </w:pPr>
      <w:r>
        <w:rPr>
          <w:lang w:eastAsia="x-none"/>
        </w:rPr>
        <w:t>Other implementation with analog beam steering technologies are not precluded. Companies should further discuss if analog/digital antenna assumptions and for which FR1/FR2 implementations and report values with respect to each configuration.</w:t>
      </w:r>
    </w:p>
    <w:p w14:paraId="7470AEBD" w14:textId="77777777" w:rsidR="006A5F04" w:rsidRDefault="006A5F04" w:rsidP="00D842A6"/>
    <w:p w14:paraId="29405F0B" w14:textId="4E1BA8C6" w:rsidR="00AA30DF" w:rsidRDefault="00AA30DF" w:rsidP="00D842A6">
      <w:pPr>
        <w:rPr>
          <w:sz w:val="22"/>
          <w:lang w:eastAsia="zh-CN"/>
        </w:rPr>
      </w:pPr>
      <w:r>
        <w:lastRenderedPageBreak/>
        <w:t xml:space="preserve">Part of the previous meeting discussion, the following comments have been made by the companies (for further details please check </w:t>
      </w:r>
      <w:r w:rsidRPr="00AA30DF">
        <w:rPr>
          <w:sz w:val="22"/>
          <w:lang w:eastAsia="zh-CN"/>
        </w:rPr>
        <w:t>R4-2410009, THALES</w:t>
      </w:r>
      <w:r>
        <w:rPr>
          <w:sz w:val="22"/>
          <w:lang w:eastAsia="zh-CN"/>
        </w:rPr>
        <w:t>):</w:t>
      </w:r>
    </w:p>
    <w:p w14:paraId="7207A454" w14:textId="6BFD76D6" w:rsidR="00AA30DF" w:rsidRPr="00021817" w:rsidRDefault="00AA30DF" w:rsidP="00AA30DF">
      <w:pPr>
        <w:rPr>
          <w:color w:val="000000" w:themeColor="text1"/>
        </w:rPr>
      </w:pPr>
      <w:r>
        <w:rPr>
          <w:color w:val="000000" w:themeColor="text1"/>
        </w:rPr>
        <w:t>“</w:t>
      </w:r>
      <w:r w:rsidRPr="00021817">
        <w:rPr>
          <w:color w:val="000000" w:themeColor="text1"/>
        </w:rPr>
        <w:t>ZTE: We need to ensure the time delay of the phase shifter, otherwise, it can be slow. We have not had a requirement if it is not testable. If all companies confirm a very short switching delay is achievable and there is no impact to the UE if it is within the CP, then a requirement may not be needed.</w:t>
      </w:r>
      <w:r>
        <w:rPr>
          <w:color w:val="000000" w:themeColor="text1"/>
        </w:rPr>
        <w:t>”</w:t>
      </w:r>
    </w:p>
    <w:p w14:paraId="2A382BFE" w14:textId="1348CEE3" w:rsidR="00AA30DF" w:rsidRPr="00021817" w:rsidRDefault="00AA30DF" w:rsidP="00AA30DF">
      <w:pPr>
        <w:rPr>
          <w:color w:val="000000" w:themeColor="text1"/>
        </w:rPr>
      </w:pPr>
      <w:r>
        <w:rPr>
          <w:color w:val="000000" w:themeColor="text1"/>
        </w:rPr>
        <w:t>“</w:t>
      </w:r>
      <w:r w:rsidRPr="00021817">
        <w:rPr>
          <w:color w:val="000000" w:themeColor="text1"/>
        </w:rPr>
        <w:t>Ericsson: Whether we need a requirement depends on the expected value. Whether such switching delay will cause a system problem. There is also a synchronization issue between satellite and gNB.</w:t>
      </w:r>
      <w:r>
        <w:rPr>
          <w:color w:val="000000" w:themeColor="text1"/>
        </w:rPr>
        <w:t>”</w:t>
      </w:r>
      <w:r w:rsidRPr="00021817">
        <w:rPr>
          <w:color w:val="000000" w:themeColor="text1"/>
        </w:rPr>
        <w:t xml:space="preserve">  </w:t>
      </w:r>
    </w:p>
    <w:p w14:paraId="2FEDF5E2" w14:textId="570C1CB9" w:rsidR="00AA30DF" w:rsidRPr="00021817" w:rsidRDefault="00AA30DF" w:rsidP="00AA30DF">
      <w:pPr>
        <w:rPr>
          <w:color w:val="000000" w:themeColor="text1"/>
        </w:rPr>
      </w:pPr>
      <w:r>
        <w:rPr>
          <w:color w:val="000000" w:themeColor="text1"/>
        </w:rPr>
        <w:t>“</w:t>
      </w:r>
      <w:r w:rsidRPr="00021817">
        <w:rPr>
          <w:color w:val="000000" w:themeColor="text1"/>
        </w:rPr>
        <w:t>ZTE: The delay from baseband command to the phase shifter is on the order of ms. The actual actuation delay at the phase shifter is ~50 – 100ns. These are different issues. Whether the baseband can properly time the command to the phase shifter in advance is an implementation issue. We only need to worry about the phase shifter delay itself.</w:t>
      </w:r>
      <w:r>
        <w:rPr>
          <w:color w:val="000000" w:themeColor="text1"/>
        </w:rPr>
        <w:t>”</w:t>
      </w:r>
    </w:p>
    <w:p w14:paraId="60352635" w14:textId="61EC0BBB" w:rsidR="00AA30DF" w:rsidRDefault="00AA30DF" w:rsidP="00D842A6"/>
    <w:p w14:paraId="378AE67E" w14:textId="0F2DBDCB" w:rsidR="006A5F04" w:rsidRDefault="006A5F04" w:rsidP="00D842A6">
      <w:r>
        <w:t xml:space="preserve">As a matter of fact, in </w:t>
      </w:r>
      <w:r w:rsidRPr="006A5F04">
        <w:rPr>
          <w:b/>
        </w:rPr>
        <w:t xml:space="preserve">Section 9.10 Beam switching speed </w:t>
      </w:r>
      <w:r w:rsidRPr="006A5F04">
        <w:t xml:space="preserve">from </w:t>
      </w:r>
      <w:r w:rsidRPr="006A5F04">
        <w:rPr>
          <w:b/>
        </w:rPr>
        <w:t xml:space="preserve">TR 38.817-02 </w:t>
      </w:r>
      <w:r w:rsidRPr="00585BEF">
        <w:t>(</w:t>
      </w:r>
      <w:r w:rsidR="00585BEF">
        <w:t>“</w:t>
      </w:r>
      <w:r w:rsidR="00C0588B">
        <w:t xml:space="preserve">NR; </w:t>
      </w:r>
      <w:r w:rsidR="00585BEF" w:rsidRPr="00585BEF">
        <w:rPr>
          <w:rFonts w:ascii="Arial" w:hAnsi="Arial" w:cs="Arial"/>
          <w:color w:val="000000"/>
          <w:sz w:val="18"/>
          <w:szCs w:val="18"/>
        </w:rPr>
        <w:t>General aspects for Base Station (BS) Radio Frequency (RF) for NR</w:t>
      </w:r>
      <w:r w:rsidR="00585BEF">
        <w:rPr>
          <w:rFonts w:ascii="Arial" w:hAnsi="Arial" w:cs="Arial"/>
          <w:color w:val="000000"/>
          <w:sz w:val="18"/>
          <w:szCs w:val="18"/>
        </w:rPr>
        <w:t xml:space="preserve">”, </w:t>
      </w:r>
      <w:hyperlink r:id="rId12" w:history="1">
        <w:r w:rsidR="00C0588B">
          <w:rPr>
            <w:rStyle w:val="Lienhypertexte"/>
          </w:rPr>
          <w:t>Specification # 38.817-02 (3gpp.org)</w:t>
        </w:r>
      </w:hyperlink>
      <w:r w:rsidRPr="00585BEF">
        <w:t>)</w:t>
      </w:r>
    </w:p>
    <w:p w14:paraId="65CC191B" w14:textId="674F8425" w:rsidR="006A5F04" w:rsidRDefault="006A5F04" w:rsidP="00D842A6"/>
    <w:p w14:paraId="7B2DDF3D" w14:textId="77777777" w:rsidR="00C0588B" w:rsidRPr="007C0B00" w:rsidRDefault="00C0588B" w:rsidP="00C0588B">
      <w:pPr>
        <w:pStyle w:val="Titre3"/>
        <w:numPr>
          <w:ilvl w:val="0"/>
          <w:numId w:val="0"/>
        </w:numPr>
        <w:rPr>
          <w:highlight w:val="yellow"/>
        </w:rPr>
      </w:pPr>
      <w:bookmarkStart w:id="1" w:name="_Toc21020936"/>
      <w:bookmarkStart w:id="2" w:name="_Toc29813633"/>
      <w:bookmarkStart w:id="3" w:name="_Toc29814104"/>
      <w:bookmarkStart w:id="4" w:name="_Toc29814452"/>
      <w:bookmarkStart w:id="5" w:name="_Toc37144467"/>
      <w:bookmarkStart w:id="6" w:name="_Toc37269441"/>
      <w:bookmarkStart w:id="7" w:name="_Toc45880751"/>
      <w:bookmarkStart w:id="8" w:name="_Toc53182009"/>
      <w:bookmarkStart w:id="9" w:name="_Toc115088477"/>
      <w:bookmarkStart w:id="10" w:name="_Toc145344833"/>
      <w:r w:rsidRPr="007C0B00">
        <w:rPr>
          <w:highlight w:val="yellow"/>
        </w:rPr>
        <w:t>9.</w:t>
      </w:r>
      <w:r w:rsidRPr="007C0B00">
        <w:rPr>
          <w:rFonts w:hint="eastAsia"/>
          <w:highlight w:val="yellow"/>
        </w:rPr>
        <w:t>10</w:t>
      </w:r>
      <w:r w:rsidRPr="007C0B00">
        <w:rPr>
          <w:highlight w:val="yellow"/>
        </w:rPr>
        <w:t>.</w:t>
      </w:r>
      <w:r w:rsidRPr="007C0B00">
        <w:rPr>
          <w:rFonts w:hint="eastAsia"/>
          <w:highlight w:val="yellow"/>
        </w:rPr>
        <w:t>2</w:t>
      </w:r>
      <w:r w:rsidRPr="007C0B00">
        <w:rPr>
          <w:highlight w:val="yellow"/>
        </w:rPr>
        <w:tab/>
      </w:r>
      <w:r w:rsidRPr="007C0B00">
        <w:rPr>
          <w:rFonts w:hint="eastAsia"/>
          <w:highlight w:val="yellow"/>
        </w:rPr>
        <w:t>Estimated switching speed</w:t>
      </w:r>
      <w:bookmarkEnd w:id="1"/>
      <w:bookmarkEnd w:id="2"/>
      <w:bookmarkEnd w:id="3"/>
      <w:bookmarkEnd w:id="4"/>
      <w:bookmarkEnd w:id="5"/>
      <w:bookmarkEnd w:id="6"/>
      <w:bookmarkEnd w:id="7"/>
      <w:bookmarkEnd w:id="8"/>
      <w:bookmarkEnd w:id="9"/>
      <w:bookmarkEnd w:id="10"/>
    </w:p>
    <w:p w14:paraId="29DA0FB0" w14:textId="77777777" w:rsidR="00C0588B" w:rsidRPr="007C0B00" w:rsidRDefault="00C0588B" w:rsidP="00C0588B">
      <w:pPr>
        <w:rPr>
          <w:highlight w:val="yellow"/>
          <w:lang w:eastAsia="ja-JP"/>
        </w:rPr>
      </w:pPr>
      <w:bookmarkStart w:id="11" w:name="_Hlk501462469"/>
      <w:r w:rsidRPr="007C0B00">
        <w:rPr>
          <w:highlight w:val="yellow"/>
          <w:lang w:eastAsia="ja-JP"/>
        </w:rPr>
        <w:t>The direction of the beam from a phased array is changed by adjusting the phase of the signal applied to each of the elements in the antenna array. This may be implemented in a number of ways:</w:t>
      </w:r>
    </w:p>
    <w:p w14:paraId="2D989566" w14:textId="77777777" w:rsidR="00C0588B" w:rsidRPr="007C0B00" w:rsidRDefault="00C0588B" w:rsidP="00C0588B">
      <w:pPr>
        <w:pStyle w:val="B1"/>
        <w:rPr>
          <w:highlight w:val="yellow"/>
          <w:lang w:eastAsia="ja-JP"/>
        </w:rPr>
      </w:pPr>
      <w:r w:rsidRPr="007C0B00">
        <w:rPr>
          <w:highlight w:val="yellow"/>
          <w:lang w:eastAsia="ja-JP"/>
        </w:rPr>
        <w:t>-</w:t>
      </w:r>
      <w:r w:rsidRPr="007C0B00">
        <w:rPr>
          <w:highlight w:val="yellow"/>
          <w:lang w:eastAsia="ja-JP"/>
        </w:rPr>
        <w:tab/>
        <w:t>Digital beam forming – in this case the phase is adjusted in the baseband – it can be considered that the time taken to adjust beam direction is so fast it is negligible.</w:t>
      </w:r>
    </w:p>
    <w:p w14:paraId="51A84850" w14:textId="77777777" w:rsidR="00C0588B" w:rsidRPr="007C0B00" w:rsidRDefault="00C0588B" w:rsidP="00C0588B">
      <w:pPr>
        <w:pStyle w:val="B1"/>
        <w:rPr>
          <w:highlight w:val="yellow"/>
          <w:lang w:eastAsia="ja-JP"/>
        </w:rPr>
      </w:pPr>
      <w:r w:rsidRPr="007C0B00">
        <w:rPr>
          <w:highlight w:val="yellow"/>
          <w:lang w:eastAsia="ja-JP"/>
        </w:rPr>
        <w:t>-</w:t>
      </w:r>
      <w:r w:rsidRPr="007C0B00">
        <w:rPr>
          <w:highlight w:val="yellow"/>
          <w:lang w:eastAsia="ja-JP"/>
        </w:rPr>
        <w:tab/>
        <w:t>Analogue beam forming</w:t>
      </w:r>
    </w:p>
    <w:p w14:paraId="3FEB123C" w14:textId="77777777" w:rsidR="00C0588B" w:rsidRPr="007C0B00" w:rsidRDefault="00C0588B" w:rsidP="00C0588B">
      <w:pPr>
        <w:pStyle w:val="B2"/>
        <w:rPr>
          <w:highlight w:val="yellow"/>
          <w:lang w:eastAsia="ja-JP"/>
        </w:rPr>
      </w:pPr>
      <w:r w:rsidRPr="007C0B00">
        <w:rPr>
          <w:highlight w:val="yellow"/>
          <w:lang w:eastAsia="ja-JP"/>
        </w:rPr>
        <w:t>-</w:t>
      </w:r>
      <w:r w:rsidRPr="007C0B00">
        <w:rPr>
          <w:highlight w:val="yellow"/>
          <w:lang w:eastAsia="ja-JP"/>
        </w:rPr>
        <w:tab/>
        <w:t xml:space="preserve">Analogue phase shifters – devices which implement a controllable phase shift such as PIN diodes. This is probably the slowest reacting method of phase shift, </w:t>
      </w:r>
      <w:r w:rsidRPr="007C0B00">
        <w:rPr>
          <w:rFonts w:hint="eastAsia"/>
          <w:highlight w:val="yellow"/>
          <w:lang w:eastAsia="ja-JP"/>
        </w:rPr>
        <w:t>s</w:t>
      </w:r>
      <w:r w:rsidRPr="007C0B00">
        <w:rPr>
          <w:highlight w:val="yellow"/>
          <w:lang w:eastAsia="ja-JP"/>
        </w:rPr>
        <w:t>uch circuits have a reaction time in the 10s of ns and a worst case of 100ns can be considered.</w:t>
      </w:r>
    </w:p>
    <w:p w14:paraId="38275439" w14:textId="77777777" w:rsidR="00C0588B" w:rsidRPr="007C0B00" w:rsidRDefault="00C0588B" w:rsidP="00C0588B">
      <w:pPr>
        <w:pStyle w:val="B2"/>
        <w:rPr>
          <w:highlight w:val="yellow"/>
          <w:lang w:eastAsia="ja-JP"/>
        </w:rPr>
      </w:pPr>
      <w:r w:rsidRPr="007C0B00">
        <w:rPr>
          <w:highlight w:val="yellow"/>
          <w:lang w:eastAsia="ja-JP"/>
        </w:rPr>
        <w:t>-</w:t>
      </w:r>
      <w:r w:rsidRPr="007C0B00">
        <w:rPr>
          <w:highlight w:val="yellow"/>
          <w:lang w:eastAsia="ja-JP"/>
        </w:rPr>
        <w:tab/>
        <w:t>Switched phase shifters – RF switches are used to switch different transmission line delays, such circuits will react based on the RF switching time, GaAs switches react in</w:t>
      </w:r>
      <w:r w:rsidRPr="007C0B00">
        <w:rPr>
          <w:highlight w:val="yellow"/>
        </w:rPr>
        <w:t xml:space="preserve"> </w:t>
      </w:r>
      <w:r w:rsidRPr="007C0B00">
        <w:rPr>
          <w:highlight w:val="yellow"/>
          <w:lang w:eastAsia="ja-JP"/>
        </w:rPr>
        <w:t>approximately 10n</w:t>
      </w:r>
      <w:r w:rsidRPr="007C0B00">
        <w:rPr>
          <w:rFonts w:hint="eastAsia"/>
          <w:highlight w:val="yellow"/>
          <w:lang w:eastAsia="ja-JP"/>
        </w:rPr>
        <w:t>s.</w:t>
      </w:r>
    </w:p>
    <w:p w14:paraId="57D6F309" w14:textId="77777777" w:rsidR="00C0588B" w:rsidRPr="007C0B00" w:rsidRDefault="00C0588B" w:rsidP="00C0588B">
      <w:pPr>
        <w:pStyle w:val="B1"/>
        <w:rPr>
          <w:highlight w:val="yellow"/>
          <w:lang w:eastAsia="ja-JP"/>
        </w:rPr>
      </w:pPr>
      <w:r w:rsidRPr="007C0B00">
        <w:rPr>
          <w:highlight w:val="yellow"/>
          <w:lang w:eastAsia="ja-JP"/>
        </w:rPr>
        <w:t>-</w:t>
      </w:r>
      <w:r w:rsidRPr="007C0B00">
        <w:rPr>
          <w:highlight w:val="yellow"/>
          <w:lang w:eastAsia="ja-JP"/>
        </w:rPr>
        <w:tab/>
        <w:t>Hybrid beam forming – mixture of analogue and digital beam forming, worst case will have similar switching time to t</w:t>
      </w:r>
      <w:r w:rsidRPr="007C0B00">
        <w:rPr>
          <w:rFonts w:hint="eastAsia"/>
          <w:highlight w:val="yellow"/>
          <w:lang w:eastAsia="ja-JP"/>
        </w:rPr>
        <w:t>h</w:t>
      </w:r>
      <w:r w:rsidRPr="007C0B00">
        <w:rPr>
          <w:highlight w:val="yellow"/>
          <w:lang w:eastAsia="ja-JP"/>
        </w:rPr>
        <w:t>e analog</w:t>
      </w:r>
      <w:r w:rsidRPr="007C0B00">
        <w:rPr>
          <w:rFonts w:hint="eastAsia"/>
          <w:highlight w:val="yellow"/>
          <w:lang w:eastAsia="ja-JP"/>
        </w:rPr>
        <w:t xml:space="preserve">ue </w:t>
      </w:r>
      <w:r w:rsidRPr="007C0B00">
        <w:rPr>
          <w:highlight w:val="yellow"/>
          <w:lang w:eastAsia="ja-JP"/>
        </w:rPr>
        <w:t>part.</w:t>
      </w:r>
    </w:p>
    <w:p w14:paraId="6C36826C" w14:textId="77777777" w:rsidR="00C0588B" w:rsidRPr="007C0B00" w:rsidRDefault="00C0588B" w:rsidP="00C0588B">
      <w:pPr>
        <w:rPr>
          <w:rFonts w:cs="v5.0.0"/>
          <w:b/>
          <w:lang w:eastAsia="ja-JP"/>
        </w:rPr>
      </w:pPr>
      <w:r w:rsidRPr="007C0B00">
        <w:rPr>
          <w:b/>
          <w:highlight w:val="yellow"/>
          <w:lang w:eastAsia="ja-JP"/>
        </w:rPr>
        <w:t>The worst-case beam switching time is hence based on the analogue implementation and is estimated as &lt; 100ns.</w:t>
      </w:r>
      <w:bookmarkEnd w:id="11"/>
    </w:p>
    <w:p w14:paraId="43570D60" w14:textId="77777777" w:rsidR="007C0B00" w:rsidRDefault="007C0B00" w:rsidP="007C0B00">
      <w:pPr>
        <w:rPr>
          <w:b/>
        </w:rPr>
      </w:pPr>
    </w:p>
    <w:p w14:paraId="085DD2BD" w14:textId="2F7C019F" w:rsidR="007C0B00" w:rsidRPr="0089005F" w:rsidRDefault="007C0B00" w:rsidP="007C0B00">
      <w:pPr>
        <w:rPr>
          <w:rFonts w:cs="v5.0.0"/>
          <w:lang w:eastAsia="ja-JP"/>
        </w:rPr>
      </w:pPr>
      <w:r w:rsidRPr="007C0B00">
        <w:rPr>
          <w:b/>
        </w:rPr>
        <w:t xml:space="preserve">Observation 1: </w:t>
      </w:r>
      <w:r w:rsidRPr="007C0B00">
        <w:rPr>
          <w:lang w:eastAsia="ja-JP"/>
        </w:rPr>
        <w:t>The worst-case beam switching time is hence based on the analogue implementation and is estimated as &lt; 100ns.</w:t>
      </w:r>
    </w:p>
    <w:p w14:paraId="2883E75C" w14:textId="1A3C5EDB" w:rsidR="00C0588B" w:rsidRDefault="00C0588B" w:rsidP="00D842A6"/>
    <w:p w14:paraId="01BB3AE8" w14:textId="0DAF86E5" w:rsidR="00AA30DF" w:rsidRDefault="00AA30DF" w:rsidP="00D842A6">
      <w:r>
        <w:t>Therefore the arguments from ZTE look reasonable and we further propose:</w:t>
      </w:r>
    </w:p>
    <w:p w14:paraId="21D6BBE3" w14:textId="40248A35" w:rsidR="00AA30DF" w:rsidRDefault="00AA30DF" w:rsidP="007C0B00">
      <w:pPr>
        <w:jc w:val="both"/>
      </w:pPr>
      <w:r w:rsidRPr="00D842A6">
        <w:rPr>
          <w:b/>
        </w:rPr>
        <w:t>Proposal 1.</w:t>
      </w:r>
      <w:r>
        <w:rPr>
          <w:b/>
        </w:rPr>
        <w:t xml:space="preserve"> </w:t>
      </w:r>
      <w:r w:rsidRPr="00AA30DF">
        <w:t>If the duration of the transient time is below CP size, the definition of a RAN4 requirement for beam switching/beam hopping is not needed.</w:t>
      </w:r>
    </w:p>
    <w:p w14:paraId="25BF8B31" w14:textId="080C385B" w:rsidR="00AA30DF" w:rsidRDefault="00AA30DF" w:rsidP="007C0B00">
      <w:pPr>
        <w:jc w:val="both"/>
        <w:rPr>
          <w:color w:val="000000" w:themeColor="text1"/>
        </w:rPr>
      </w:pPr>
      <w:r w:rsidRPr="00AA30DF">
        <w:rPr>
          <w:b/>
        </w:rPr>
        <w:t xml:space="preserve">Proposal 2. </w:t>
      </w:r>
      <w:r>
        <w:t>W</w:t>
      </w:r>
      <w:r w:rsidRPr="00021817">
        <w:rPr>
          <w:color w:val="000000" w:themeColor="text1"/>
        </w:rPr>
        <w:t>hether the baseband can properly time the command to the phase shifter in adv</w:t>
      </w:r>
      <w:r>
        <w:rPr>
          <w:color w:val="000000" w:themeColor="text1"/>
        </w:rPr>
        <w:t xml:space="preserve">ance is an implementation issue. The Feederlink used for NTN communication is not currently specified by 3GPP and therefore </w:t>
      </w:r>
      <w:r w:rsidR="007C0B00">
        <w:rPr>
          <w:color w:val="000000" w:themeColor="text1"/>
        </w:rPr>
        <w:t xml:space="preserve">the </w:t>
      </w:r>
      <w:r>
        <w:rPr>
          <w:color w:val="000000" w:themeColor="text1"/>
        </w:rPr>
        <w:t xml:space="preserve">requirement </w:t>
      </w:r>
      <w:r w:rsidR="007C0B00">
        <w:rPr>
          <w:color w:val="000000" w:themeColor="text1"/>
        </w:rPr>
        <w:t xml:space="preserve">to properly time the phase shifter in advance </w:t>
      </w:r>
      <w:r>
        <w:rPr>
          <w:color w:val="000000" w:themeColor="text1"/>
        </w:rPr>
        <w:t>is not necessary.</w:t>
      </w:r>
    </w:p>
    <w:p w14:paraId="278E1754" w14:textId="5312DFBE" w:rsidR="006A5F04" w:rsidRDefault="00AA30DF" w:rsidP="007C0B00">
      <w:pPr>
        <w:spacing w:after="120"/>
        <w:jc w:val="both"/>
        <w:rPr>
          <w:color w:val="000000" w:themeColor="text1"/>
          <w:szCs w:val="24"/>
          <w:lang w:eastAsia="zh-CN"/>
        </w:rPr>
      </w:pPr>
      <w:r w:rsidRPr="006A5F04">
        <w:rPr>
          <w:b/>
          <w:color w:val="000000" w:themeColor="text1"/>
        </w:rPr>
        <w:t>Proposal 3.</w:t>
      </w:r>
      <w:r w:rsidR="006A5F04" w:rsidRPr="006A5F04">
        <w:rPr>
          <w:b/>
          <w:color w:val="000000" w:themeColor="text1"/>
        </w:rPr>
        <w:t xml:space="preserve"> </w:t>
      </w:r>
      <w:r w:rsidR="006A5F04" w:rsidRPr="006A5F04">
        <w:rPr>
          <w:color w:val="000000" w:themeColor="text1"/>
          <w:szCs w:val="24"/>
          <w:lang w:eastAsia="zh-CN"/>
        </w:rPr>
        <w:t>Synchronisation aspects between ground gNB and satellite paylo</w:t>
      </w:r>
      <w:r w:rsidR="006A5F04">
        <w:rPr>
          <w:color w:val="000000" w:themeColor="text1"/>
          <w:szCs w:val="24"/>
          <w:lang w:eastAsia="zh-CN"/>
        </w:rPr>
        <w:t>ad for transparent architecture should not be considered as part of RAN4 work in Rel-19.</w:t>
      </w:r>
    </w:p>
    <w:p w14:paraId="00C021CB" w14:textId="1FE8C7D7" w:rsidR="007C0B00" w:rsidRPr="007C0B00" w:rsidRDefault="007C0B00" w:rsidP="007C0B00">
      <w:pPr>
        <w:spacing w:after="120"/>
        <w:rPr>
          <w:color w:val="000000" w:themeColor="text1"/>
          <w:szCs w:val="24"/>
          <w:lang w:eastAsia="zh-CN"/>
        </w:rPr>
      </w:pPr>
      <w:r w:rsidRPr="007C0B00">
        <w:rPr>
          <w:b/>
          <w:color w:val="000000" w:themeColor="text1"/>
          <w:szCs w:val="24"/>
          <w:lang w:eastAsia="zh-CN"/>
        </w:rPr>
        <w:t xml:space="preserve">Proposal 4. </w:t>
      </w:r>
      <w:r>
        <w:rPr>
          <w:color w:val="000000" w:themeColor="text1"/>
          <w:szCs w:val="24"/>
          <w:lang w:eastAsia="zh-CN"/>
        </w:rPr>
        <w:t>The current working hypothesis should be main</w:t>
      </w:r>
      <w:r w:rsidRPr="007C0B00">
        <w:rPr>
          <w:color w:val="000000" w:themeColor="text1"/>
          <w:szCs w:val="24"/>
          <w:lang w:eastAsia="zh-CN"/>
        </w:rPr>
        <w:t>tained: PA always on, phase shift (pre-)reconfiguration to perform beam-hopping.</w:t>
      </w:r>
      <w:r>
        <w:rPr>
          <w:color w:val="000000" w:themeColor="text1"/>
          <w:szCs w:val="24"/>
          <w:lang w:eastAsia="zh-CN"/>
        </w:rPr>
        <w:t xml:space="preserve"> Moreover, based on TR 38.817-02, t</w:t>
      </w:r>
      <w:r w:rsidRPr="007C0B00">
        <w:rPr>
          <w:color w:val="000000" w:themeColor="text1"/>
          <w:szCs w:val="24"/>
          <w:lang w:eastAsia="zh-CN"/>
        </w:rPr>
        <w:t>he worst-case beam switching time is estimated as &lt; 100ns.</w:t>
      </w:r>
    </w:p>
    <w:p w14:paraId="1CD560FA" w14:textId="0A10E524" w:rsidR="00AA30DF" w:rsidRPr="00AA30DF" w:rsidRDefault="00AA30DF" w:rsidP="007C0B00">
      <w:pPr>
        <w:jc w:val="both"/>
        <w:rPr>
          <w:b/>
          <w:color w:val="000000" w:themeColor="text1"/>
        </w:rPr>
      </w:pPr>
    </w:p>
    <w:p w14:paraId="610CE229" w14:textId="6B2B9506" w:rsidR="000E14B0" w:rsidRPr="006A5F04" w:rsidRDefault="006A5F04" w:rsidP="007C0B00">
      <w:pPr>
        <w:spacing w:after="120"/>
        <w:jc w:val="both"/>
        <w:rPr>
          <w:color w:val="000000" w:themeColor="text1"/>
          <w:lang w:eastAsia="zh-CN"/>
        </w:rPr>
      </w:pPr>
      <w:r w:rsidRPr="006A5F04">
        <w:rPr>
          <w:b/>
          <w:color w:val="000000" w:themeColor="text1"/>
          <w:lang w:eastAsia="zh-CN"/>
        </w:rPr>
        <w:t xml:space="preserve">Proposal </w:t>
      </w:r>
      <w:r w:rsidR="007C0B00">
        <w:rPr>
          <w:b/>
          <w:color w:val="000000" w:themeColor="text1"/>
          <w:lang w:eastAsia="zh-CN"/>
        </w:rPr>
        <w:t>5</w:t>
      </w:r>
      <w:r w:rsidRPr="006A5F04">
        <w:rPr>
          <w:b/>
          <w:color w:val="000000" w:themeColor="text1"/>
          <w:lang w:eastAsia="zh-CN"/>
        </w:rPr>
        <w:t xml:space="preserve">. </w:t>
      </w:r>
      <w:r w:rsidR="000E14B0" w:rsidRPr="006A5F04">
        <w:rPr>
          <w:color w:val="000000" w:themeColor="text1"/>
          <w:lang w:eastAsia="zh-CN"/>
        </w:rPr>
        <w:t xml:space="preserve">No RAN4 SAN RF requirements impact foreseen for Rel-19 NTN Phase-3 WI </w:t>
      </w:r>
      <w:r>
        <w:rPr>
          <w:color w:val="000000" w:themeColor="text1"/>
          <w:lang w:eastAsia="zh-CN"/>
        </w:rPr>
        <w:t>Objectives 3 broadcast service).</w:t>
      </w:r>
    </w:p>
    <w:p w14:paraId="7FF44AFC" w14:textId="77777777" w:rsidR="000E14B0" w:rsidRDefault="000E14B0" w:rsidP="00D842A6">
      <w:pPr>
        <w:rPr>
          <w:lang w:eastAsia="x-none"/>
        </w:rPr>
      </w:pPr>
    </w:p>
    <w:p w14:paraId="406BB2A5" w14:textId="7B8537EE" w:rsidR="00D842A6" w:rsidRDefault="00D842A6" w:rsidP="00D842A6">
      <w:pPr>
        <w:rPr>
          <w:lang w:eastAsia="x-none"/>
        </w:rPr>
      </w:pPr>
    </w:p>
    <w:p w14:paraId="40BFA24B" w14:textId="12C1F955" w:rsidR="007C0B00" w:rsidRDefault="007C0B00" w:rsidP="00D842A6">
      <w:pPr>
        <w:rPr>
          <w:lang w:eastAsia="x-none"/>
        </w:rPr>
      </w:pPr>
    </w:p>
    <w:p w14:paraId="6EC3951E" w14:textId="64298EBB" w:rsidR="007C0B00" w:rsidRDefault="007C0B00" w:rsidP="007C0B00">
      <w:pPr>
        <w:pStyle w:val="Titre1"/>
      </w:pPr>
      <w:r>
        <w:lastRenderedPageBreak/>
        <w:t>Conclusion</w:t>
      </w:r>
    </w:p>
    <w:p w14:paraId="00F201BD" w14:textId="77777777" w:rsidR="007C0B00" w:rsidRPr="0089005F" w:rsidRDefault="007C0B00" w:rsidP="007C0B00">
      <w:pPr>
        <w:rPr>
          <w:rFonts w:cs="v5.0.0"/>
          <w:lang w:eastAsia="ja-JP"/>
        </w:rPr>
      </w:pPr>
      <w:r w:rsidRPr="007C0B00">
        <w:rPr>
          <w:b/>
        </w:rPr>
        <w:t xml:space="preserve">Observation 1: </w:t>
      </w:r>
      <w:r w:rsidRPr="007C0B00">
        <w:rPr>
          <w:lang w:eastAsia="ja-JP"/>
        </w:rPr>
        <w:t>The worst-case beam switching time is hence based on the analogue implementation and is estimated as &lt; 100ns.</w:t>
      </w:r>
    </w:p>
    <w:p w14:paraId="43DBB8A9" w14:textId="77777777" w:rsidR="007C0B00" w:rsidRDefault="007C0B00" w:rsidP="007C0B00">
      <w:pPr>
        <w:jc w:val="both"/>
        <w:rPr>
          <w:b/>
        </w:rPr>
      </w:pPr>
    </w:p>
    <w:p w14:paraId="12C7ED70" w14:textId="36C87921" w:rsidR="007C0B00" w:rsidRDefault="007C0B00" w:rsidP="007C0B00">
      <w:pPr>
        <w:jc w:val="both"/>
      </w:pPr>
      <w:r w:rsidRPr="00D842A6">
        <w:rPr>
          <w:b/>
        </w:rPr>
        <w:t>Proposal 1.</w:t>
      </w:r>
      <w:r>
        <w:rPr>
          <w:b/>
        </w:rPr>
        <w:t xml:space="preserve"> </w:t>
      </w:r>
      <w:r w:rsidRPr="00AA30DF">
        <w:t>If the duration of the transient time is below CP size, the definition of a RAN4 requirement for beam switching/beam hopping is not needed.</w:t>
      </w:r>
    </w:p>
    <w:p w14:paraId="1AECA3B4" w14:textId="77777777" w:rsidR="007C0B00" w:rsidRDefault="007C0B00" w:rsidP="007C0B00">
      <w:pPr>
        <w:jc w:val="both"/>
        <w:rPr>
          <w:color w:val="000000" w:themeColor="text1"/>
        </w:rPr>
      </w:pPr>
      <w:r w:rsidRPr="00AA30DF">
        <w:rPr>
          <w:b/>
        </w:rPr>
        <w:t xml:space="preserve">Proposal 2. </w:t>
      </w:r>
      <w:r>
        <w:t>W</w:t>
      </w:r>
      <w:r w:rsidRPr="00021817">
        <w:rPr>
          <w:color w:val="000000" w:themeColor="text1"/>
        </w:rPr>
        <w:t>hether the baseband can properly time the command to the phase shifter in adv</w:t>
      </w:r>
      <w:r>
        <w:rPr>
          <w:color w:val="000000" w:themeColor="text1"/>
        </w:rPr>
        <w:t>ance is an implementation issue. The Feederlink used for NTN communication is not currently specified by 3GPP and therefore the requirement to properly time the phase shifter in advance is not necessary.</w:t>
      </w:r>
    </w:p>
    <w:p w14:paraId="0350E4D8" w14:textId="77777777" w:rsidR="007C0B00" w:rsidRDefault="007C0B00" w:rsidP="007C0B00">
      <w:pPr>
        <w:spacing w:after="120"/>
        <w:jc w:val="both"/>
        <w:rPr>
          <w:color w:val="000000" w:themeColor="text1"/>
          <w:szCs w:val="24"/>
          <w:lang w:eastAsia="zh-CN"/>
        </w:rPr>
      </w:pPr>
      <w:r w:rsidRPr="006A5F04">
        <w:rPr>
          <w:b/>
          <w:color w:val="000000" w:themeColor="text1"/>
        </w:rPr>
        <w:t xml:space="preserve">Proposal 3. </w:t>
      </w:r>
      <w:r w:rsidRPr="006A5F04">
        <w:rPr>
          <w:color w:val="000000" w:themeColor="text1"/>
          <w:szCs w:val="24"/>
          <w:lang w:eastAsia="zh-CN"/>
        </w:rPr>
        <w:t>Synchronisation aspects between ground gNB and satellite paylo</w:t>
      </w:r>
      <w:r>
        <w:rPr>
          <w:color w:val="000000" w:themeColor="text1"/>
          <w:szCs w:val="24"/>
          <w:lang w:eastAsia="zh-CN"/>
        </w:rPr>
        <w:t>ad for transparent architecture should not be considered as part of RAN4 work in Rel-19.</w:t>
      </w:r>
    </w:p>
    <w:p w14:paraId="1AC7BCC3" w14:textId="011C53D3" w:rsidR="007C0B00" w:rsidRPr="007C0B00" w:rsidRDefault="007C0B00" w:rsidP="007C0B00">
      <w:pPr>
        <w:spacing w:after="120"/>
        <w:rPr>
          <w:color w:val="000000" w:themeColor="text1"/>
          <w:szCs w:val="24"/>
          <w:lang w:eastAsia="zh-CN"/>
        </w:rPr>
      </w:pPr>
      <w:r w:rsidRPr="007C0B00">
        <w:rPr>
          <w:b/>
          <w:color w:val="000000" w:themeColor="text1"/>
          <w:szCs w:val="24"/>
          <w:lang w:eastAsia="zh-CN"/>
        </w:rPr>
        <w:t xml:space="preserve">Proposal 4. </w:t>
      </w:r>
      <w:r>
        <w:rPr>
          <w:color w:val="000000" w:themeColor="text1"/>
          <w:szCs w:val="24"/>
          <w:lang w:eastAsia="zh-CN"/>
        </w:rPr>
        <w:t>The current working hypothesis should be main</w:t>
      </w:r>
      <w:r w:rsidRPr="007C0B00">
        <w:rPr>
          <w:color w:val="000000" w:themeColor="text1"/>
          <w:szCs w:val="24"/>
          <w:lang w:eastAsia="zh-CN"/>
        </w:rPr>
        <w:t>tained: PA always on, phase shift (pre-)reconfiguration to perform beam-hopping.</w:t>
      </w:r>
      <w:r>
        <w:rPr>
          <w:color w:val="000000" w:themeColor="text1"/>
          <w:szCs w:val="24"/>
          <w:lang w:eastAsia="zh-CN"/>
        </w:rPr>
        <w:t xml:space="preserve"> Moreover, based on TR 38.817-02, t</w:t>
      </w:r>
      <w:r w:rsidRPr="007C0B00">
        <w:rPr>
          <w:color w:val="000000" w:themeColor="text1"/>
          <w:szCs w:val="24"/>
          <w:lang w:eastAsia="zh-CN"/>
        </w:rPr>
        <w:t>he worst-case beam switching time is estimated as &lt; 100ns.</w:t>
      </w:r>
    </w:p>
    <w:p w14:paraId="7BA14892" w14:textId="77777777" w:rsidR="007C0B00" w:rsidRPr="006A5F04" w:rsidRDefault="007C0B00" w:rsidP="007C0B00">
      <w:pPr>
        <w:spacing w:after="120"/>
        <w:jc w:val="both"/>
        <w:rPr>
          <w:color w:val="000000" w:themeColor="text1"/>
          <w:lang w:eastAsia="zh-CN"/>
        </w:rPr>
      </w:pPr>
      <w:r w:rsidRPr="006A5F04">
        <w:rPr>
          <w:b/>
          <w:color w:val="000000" w:themeColor="text1"/>
          <w:lang w:eastAsia="zh-CN"/>
        </w:rPr>
        <w:t xml:space="preserve">Proposal </w:t>
      </w:r>
      <w:r>
        <w:rPr>
          <w:b/>
          <w:color w:val="000000" w:themeColor="text1"/>
          <w:lang w:eastAsia="zh-CN"/>
        </w:rPr>
        <w:t>5</w:t>
      </w:r>
      <w:r w:rsidRPr="006A5F04">
        <w:rPr>
          <w:b/>
          <w:color w:val="000000" w:themeColor="text1"/>
          <w:lang w:eastAsia="zh-CN"/>
        </w:rPr>
        <w:t xml:space="preserve">. </w:t>
      </w:r>
      <w:r w:rsidRPr="006A5F04">
        <w:rPr>
          <w:color w:val="000000" w:themeColor="text1"/>
          <w:lang w:eastAsia="zh-CN"/>
        </w:rPr>
        <w:t xml:space="preserve">No RAN4 SAN RF requirements impact foreseen for Rel-19 NTN Phase-3 WI </w:t>
      </w:r>
      <w:r>
        <w:rPr>
          <w:color w:val="000000" w:themeColor="text1"/>
          <w:lang w:eastAsia="zh-CN"/>
        </w:rPr>
        <w:t>Objectives 3 broadcast service).</w:t>
      </w:r>
    </w:p>
    <w:p w14:paraId="3686DC70" w14:textId="77777777" w:rsidR="007C0B00" w:rsidRDefault="007C0B00" w:rsidP="00D842A6">
      <w:pPr>
        <w:rPr>
          <w:lang w:eastAsia="x-none"/>
        </w:rPr>
      </w:pPr>
    </w:p>
    <w:p w14:paraId="3C4762E6" w14:textId="5F48103F" w:rsidR="00D43240" w:rsidRDefault="00D43240" w:rsidP="00D842A6">
      <w:pPr>
        <w:rPr>
          <w:lang w:eastAsia="x-none"/>
        </w:rPr>
      </w:pPr>
    </w:p>
    <w:p w14:paraId="6AA42D75" w14:textId="3770C2E9" w:rsidR="007C0B00" w:rsidRDefault="007C0B00" w:rsidP="00D842A6">
      <w:pPr>
        <w:rPr>
          <w:lang w:eastAsia="x-none"/>
        </w:rPr>
      </w:pPr>
    </w:p>
    <w:p w14:paraId="7BF24393" w14:textId="181763ED" w:rsidR="007C0B00" w:rsidRDefault="007C0B00" w:rsidP="00D842A6">
      <w:pPr>
        <w:rPr>
          <w:lang w:eastAsia="x-none"/>
        </w:rPr>
      </w:pPr>
    </w:p>
    <w:p w14:paraId="546148F2" w14:textId="3338618D" w:rsidR="007C0B00" w:rsidRDefault="007C0B00" w:rsidP="00D842A6">
      <w:pPr>
        <w:rPr>
          <w:lang w:eastAsia="x-none"/>
        </w:rPr>
      </w:pPr>
    </w:p>
    <w:p w14:paraId="15033ECF" w14:textId="388D43D9" w:rsidR="007C0B00" w:rsidRDefault="007C0B00" w:rsidP="00D842A6">
      <w:pPr>
        <w:rPr>
          <w:lang w:eastAsia="x-none"/>
        </w:rPr>
      </w:pPr>
    </w:p>
    <w:p w14:paraId="1E709B99" w14:textId="610E0629" w:rsidR="007C0B00" w:rsidRDefault="007C0B00" w:rsidP="00D842A6">
      <w:pPr>
        <w:rPr>
          <w:lang w:eastAsia="x-none"/>
        </w:rPr>
      </w:pPr>
    </w:p>
    <w:p w14:paraId="720F3AF8" w14:textId="4D562165" w:rsidR="007C0B00" w:rsidRDefault="007C0B00" w:rsidP="00D842A6">
      <w:pPr>
        <w:rPr>
          <w:lang w:eastAsia="x-none"/>
        </w:rPr>
      </w:pPr>
    </w:p>
    <w:p w14:paraId="7C4C0FB5" w14:textId="0D0381CD" w:rsidR="007C0B00" w:rsidRDefault="007C0B00" w:rsidP="00D842A6">
      <w:pPr>
        <w:rPr>
          <w:lang w:eastAsia="x-none"/>
        </w:rPr>
      </w:pPr>
    </w:p>
    <w:p w14:paraId="5A975071" w14:textId="79F5D703" w:rsidR="007C0B00" w:rsidRDefault="007C0B00" w:rsidP="00D842A6">
      <w:pPr>
        <w:rPr>
          <w:lang w:eastAsia="x-none"/>
        </w:rPr>
      </w:pPr>
    </w:p>
    <w:p w14:paraId="674697BB" w14:textId="1A37D4B3" w:rsidR="007C0B00" w:rsidRDefault="007C0B00" w:rsidP="00D842A6">
      <w:pPr>
        <w:rPr>
          <w:lang w:eastAsia="x-none"/>
        </w:rPr>
      </w:pPr>
    </w:p>
    <w:p w14:paraId="6AE7A2DA" w14:textId="535F7E81" w:rsidR="007C0B00" w:rsidRDefault="007C0B00" w:rsidP="00D842A6">
      <w:pPr>
        <w:rPr>
          <w:lang w:eastAsia="x-none"/>
        </w:rPr>
      </w:pPr>
    </w:p>
    <w:p w14:paraId="1184F7B4" w14:textId="351F69E4" w:rsidR="007C0B00" w:rsidRDefault="007C0B00" w:rsidP="00D842A6">
      <w:pPr>
        <w:rPr>
          <w:lang w:eastAsia="x-none"/>
        </w:rPr>
      </w:pPr>
    </w:p>
    <w:p w14:paraId="112E1DD5" w14:textId="313B2B3A" w:rsidR="007C0B00" w:rsidRDefault="007C0B00" w:rsidP="00D842A6">
      <w:pPr>
        <w:rPr>
          <w:lang w:eastAsia="x-none"/>
        </w:rPr>
      </w:pPr>
    </w:p>
    <w:p w14:paraId="45F62869" w14:textId="0F7923E8" w:rsidR="007C0B00" w:rsidRDefault="007C0B00" w:rsidP="00D842A6">
      <w:pPr>
        <w:rPr>
          <w:lang w:eastAsia="x-none"/>
        </w:rPr>
      </w:pPr>
    </w:p>
    <w:p w14:paraId="35633401" w14:textId="39CED119" w:rsidR="007C0B00" w:rsidRDefault="007C0B00" w:rsidP="00D842A6">
      <w:pPr>
        <w:rPr>
          <w:lang w:eastAsia="x-none"/>
        </w:rPr>
      </w:pPr>
    </w:p>
    <w:p w14:paraId="4E38718A" w14:textId="6668A395" w:rsidR="007C0B00" w:rsidRDefault="007C0B00" w:rsidP="00D842A6">
      <w:pPr>
        <w:rPr>
          <w:lang w:eastAsia="x-none"/>
        </w:rPr>
      </w:pPr>
    </w:p>
    <w:p w14:paraId="57586CE9" w14:textId="7657020E" w:rsidR="007C0B00" w:rsidRDefault="007C0B00" w:rsidP="00D842A6">
      <w:pPr>
        <w:rPr>
          <w:lang w:eastAsia="x-none"/>
        </w:rPr>
      </w:pPr>
    </w:p>
    <w:p w14:paraId="02F6C402" w14:textId="4FCA2A03" w:rsidR="007C0B00" w:rsidRDefault="007C0B00" w:rsidP="00D842A6">
      <w:pPr>
        <w:rPr>
          <w:lang w:eastAsia="x-none"/>
        </w:rPr>
      </w:pPr>
    </w:p>
    <w:p w14:paraId="19BA9228" w14:textId="2585C394" w:rsidR="007C0B00" w:rsidRDefault="007C0B00" w:rsidP="00D842A6">
      <w:pPr>
        <w:rPr>
          <w:lang w:eastAsia="x-none"/>
        </w:rPr>
      </w:pPr>
    </w:p>
    <w:p w14:paraId="17ACBD57" w14:textId="58E86B66" w:rsidR="007C0B00" w:rsidRDefault="007C0B00" w:rsidP="00D842A6">
      <w:pPr>
        <w:rPr>
          <w:lang w:eastAsia="x-none"/>
        </w:rPr>
      </w:pPr>
    </w:p>
    <w:p w14:paraId="676D1C1E" w14:textId="5FDC9299" w:rsidR="007C0B00" w:rsidRDefault="007C0B00" w:rsidP="00D842A6">
      <w:pPr>
        <w:rPr>
          <w:lang w:eastAsia="x-none"/>
        </w:rPr>
      </w:pPr>
    </w:p>
    <w:p w14:paraId="2BF0E069" w14:textId="52DDD40A" w:rsidR="007C0B00" w:rsidRDefault="007C0B00" w:rsidP="00D842A6">
      <w:pPr>
        <w:rPr>
          <w:lang w:eastAsia="x-none"/>
        </w:rPr>
      </w:pPr>
    </w:p>
    <w:p w14:paraId="231C70CE" w14:textId="15205B44" w:rsidR="007C0B00" w:rsidRDefault="007C0B00" w:rsidP="00D842A6">
      <w:pPr>
        <w:rPr>
          <w:lang w:eastAsia="x-none"/>
        </w:rPr>
      </w:pPr>
    </w:p>
    <w:p w14:paraId="1559FDAC" w14:textId="77777777" w:rsidR="007C0B00" w:rsidRDefault="007C0B00" w:rsidP="00D842A6">
      <w:pPr>
        <w:rPr>
          <w:lang w:eastAsia="x-none"/>
        </w:rPr>
      </w:pPr>
    </w:p>
    <w:p w14:paraId="7E3C7CA9" w14:textId="66ADFD3F" w:rsidR="00D43240" w:rsidRDefault="00D43240" w:rsidP="00D43240">
      <w:pPr>
        <w:pStyle w:val="Titre1"/>
      </w:pPr>
      <w:r>
        <w:lastRenderedPageBreak/>
        <w:t>Annex – RAN1 information</w:t>
      </w:r>
    </w:p>
    <w:p w14:paraId="5AF0DB35" w14:textId="77777777" w:rsidR="00D43240" w:rsidRDefault="00D43240" w:rsidP="00D43240">
      <w:pPr>
        <w:rPr>
          <w:rFonts w:ascii="Arial" w:hAnsi="Arial" w:cs="Arial"/>
          <w:sz w:val="22"/>
          <w:lang w:eastAsia="zh-CN"/>
        </w:rPr>
      </w:pPr>
    </w:p>
    <w:p w14:paraId="65166D33" w14:textId="4B379679" w:rsidR="00D43240" w:rsidRPr="00F30907" w:rsidRDefault="00D43240" w:rsidP="00D43240">
      <w:pPr>
        <w:rPr>
          <w:rFonts w:ascii="Arial" w:hAnsi="Arial" w:cs="Arial"/>
          <w:sz w:val="22"/>
          <w:lang w:eastAsia="zh-CN"/>
        </w:rPr>
      </w:pPr>
      <w:r>
        <w:rPr>
          <w:rFonts w:ascii="Arial" w:hAnsi="Arial" w:cs="Arial"/>
          <w:sz w:val="22"/>
          <w:lang w:eastAsia="zh-CN"/>
        </w:rPr>
        <w:t>This Annex further provides i</w:t>
      </w:r>
      <w:r w:rsidRPr="00F30907">
        <w:rPr>
          <w:rFonts w:ascii="Arial" w:hAnsi="Arial" w:cs="Arial"/>
          <w:sz w:val="22"/>
          <w:lang w:eastAsia="zh-CN"/>
        </w:rPr>
        <w:t xml:space="preserve">nformation from RAN1 scenarios for </w:t>
      </w:r>
      <w:r>
        <w:rPr>
          <w:rFonts w:ascii="Arial" w:hAnsi="Arial" w:cs="Arial"/>
          <w:sz w:val="22"/>
          <w:lang w:eastAsia="zh-CN"/>
        </w:rPr>
        <w:t>DL coverage enhancements/</w:t>
      </w:r>
      <w:r w:rsidRPr="00F30907">
        <w:rPr>
          <w:rFonts w:ascii="Arial" w:hAnsi="Arial" w:cs="Arial"/>
          <w:sz w:val="22"/>
          <w:lang w:eastAsia="zh-CN"/>
        </w:rPr>
        <w:t>beam hopping and other Rel-19 aspects. Please find RAN1#116 and RAN1#116bis agreements:</w:t>
      </w:r>
    </w:p>
    <w:tbl>
      <w:tblPr>
        <w:tblW w:w="0" w:type="auto"/>
        <w:tblCellMar>
          <w:left w:w="0" w:type="dxa"/>
          <w:right w:w="0" w:type="dxa"/>
        </w:tblCellMar>
        <w:tblLook w:val="04A0" w:firstRow="1" w:lastRow="0" w:firstColumn="1" w:lastColumn="0" w:noHBand="0" w:noVBand="1"/>
      </w:tblPr>
      <w:tblGrid>
        <w:gridCol w:w="9865"/>
      </w:tblGrid>
      <w:tr w:rsidR="00D43240" w14:paraId="6D3043E5" w14:textId="77777777" w:rsidTr="00AA30DF">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1B6A" w14:textId="77777777" w:rsidR="00D43240" w:rsidRPr="00F30907" w:rsidRDefault="00D43240" w:rsidP="00AA30DF">
            <w:pPr>
              <w:pStyle w:val="NormalWeb"/>
              <w:rPr>
                <w:color w:val="493118"/>
              </w:rPr>
            </w:pPr>
            <w:r>
              <w:t>RAN1#116 made the following agreements:</w:t>
            </w:r>
          </w:p>
          <w:p w14:paraId="3CF07BD6" w14:textId="77777777" w:rsidR="00D43240" w:rsidRDefault="00D43240" w:rsidP="00AA30DF">
            <w:pPr>
              <w:rPr>
                <w:lang w:eastAsia="x-none"/>
              </w:rPr>
            </w:pPr>
            <w:r>
              <w:rPr>
                <w:highlight w:val="green"/>
                <w:lang w:eastAsia="x-none"/>
              </w:rPr>
              <w:t>Agreement</w:t>
            </w:r>
          </w:p>
          <w:p w14:paraId="70CBA1C6" w14:textId="77777777" w:rsidR="00D43240" w:rsidRDefault="00D43240" w:rsidP="00AA30DF">
            <w:pPr>
              <w:rPr>
                <w:lang w:eastAsia="x-none"/>
              </w:rPr>
            </w:pPr>
            <w:r>
              <w:rPr>
                <w:lang w:eastAsia="x-none"/>
              </w:rPr>
              <w:t>For DL coverage study, consider the following additional reference satellite parameters scenarios for LEO600km Set1 in FR1 (i.e., S-band), referred to as Set1-1 FR1, Set1-2 FR1 and Set1-3 FR1:</w:t>
            </w:r>
          </w:p>
          <w:p w14:paraId="4F0A0B63" w14:textId="77777777" w:rsidR="00D43240" w:rsidRDefault="00D43240" w:rsidP="00AA30DF">
            <w:pPr>
              <w:rPr>
                <w:lang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D43240" w14:paraId="0FBD0C8D" w14:textId="77777777" w:rsidTr="00AA30DF">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4F63A284" w14:textId="77777777" w:rsidR="00D43240" w:rsidRDefault="00D43240" w:rsidP="00AA30DF">
                  <w:pPr>
                    <w:jc w:val="center"/>
                    <w:rPr>
                      <w:b/>
                      <w:bCs/>
                    </w:rPr>
                  </w:pPr>
                  <w:r>
                    <w:rPr>
                      <w:b/>
                      <w:bCs/>
                    </w:rPr>
                    <w:t>LEO600km Set1-1 FR1 (i.e., S-band)</w:t>
                  </w:r>
                </w:p>
              </w:tc>
              <w:tc>
                <w:tcPr>
                  <w:tcW w:w="2310" w:type="dxa"/>
                  <w:tcBorders>
                    <w:top w:val="nil"/>
                    <w:left w:val="nil"/>
                    <w:bottom w:val="single" w:sz="8" w:space="0" w:color="999999"/>
                    <w:right w:val="nil"/>
                  </w:tcBorders>
                  <w:vAlign w:val="center"/>
                  <w:hideMark/>
                </w:tcPr>
                <w:p w14:paraId="3C5E7BB8" w14:textId="77777777" w:rsidR="00D43240" w:rsidRDefault="00D43240" w:rsidP="00AA30DF">
                  <w:r>
                    <w:t> </w:t>
                  </w:r>
                </w:p>
              </w:tc>
            </w:tr>
            <w:tr w:rsidR="00D43240" w14:paraId="4D85350F" w14:textId="77777777" w:rsidTr="00AA30DF">
              <w:trPr>
                <w:trHeight w:val="179"/>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297345E" w14:textId="77777777" w:rsidR="00D43240" w:rsidRDefault="00D43240" w:rsidP="00AA30DF">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DC0EE5C" w14:textId="77777777" w:rsidR="00D43240" w:rsidRDefault="00D43240" w:rsidP="00AA30DF">
                  <w:pPr>
                    <w:jc w:val="center"/>
                  </w:pPr>
                  <w:r>
                    <w:t>5 MHz</w:t>
                  </w:r>
                </w:p>
              </w:tc>
            </w:tr>
            <w:tr w:rsidR="00D43240" w14:paraId="13544D23"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A516109" w14:textId="77777777" w:rsidR="00D43240" w:rsidRDefault="00D43240" w:rsidP="00AA30DF">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F044EEA" w14:textId="77777777" w:rsidR="00D43240" w:rsidRDefault="00D43240" w:rsidP="00AA30DF">
                  <w:pPr>
                    <w:jc w:val="center"/>
                  </w:pPr>
                  <w:r>
                    <w:t>15 kHz</w:t>
                  </w:r>
                </w:p>
              </w:tc>
            </w:tr>
            <w:tr w:rsidR="00D43240" w14:paraId="3380D2FC" w14:textId="77777777" w:rsidTr="00AA30DF">
              <w:trPr>
                <w:trHeight w:val="12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420015F" w14:textId="77777777" w:rsidR="00D43240" w:rsidRDefault="00D43240" w:rsidP="00AA30DF">
                  <w:pPr>
                    <w:rPr>
                      <w:b/>
                      <w:bCs/>
                    </w:rPr>
                  </w:pPr>
                  <w:r>
                    <w:rPr>
                      <w:b/>
                      <w:bCs/>
                    </w:rPr>
                    <w:t>Beam size(Note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AE16230" w14:textId="77777777" w:rsidR="00D43240" w:rsidRDefault="00D43240" w:rsidP="00AA30DF">
                  <w:pPr>
                    <w:jc w:val="center"/>
                  </w:pPr>
                  <w:r>
                    <w:t>50km</w:t>
                  </w:r>
                </w:p>
              </w:tc>
            </w:tr>
            <w:tr w:rsidR="00D43240" w14:paraId="30727391" w14:textId="77777777" w:rsidTr="00AA30DF">
              <w:trPr>
                <w:trHeight w:val="1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02AD7A6" w14:textId="77777777" w:rsidR="00D43240" w:rsidRDefault="00D43240" w:rsidP="00AA30DF">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69FEDCC" w14:textId="77777777" w:rsidR="00D43240" w:rsidRDefault="00D43240" w:rsidP="00AA30DF">
                  <w:pPr>
                    <w:jc w:val="center"/>
                  </w:pPr>
                  <w:r>
                    <w:t>34</w:t>
                  </w:r>
                </w:p>
              </w:tc>
            </w:tr>
            <w:tr w:rsidR="00D43240" w14:paraId="3B67FD4E" w14:textId="77777777" w:rsidTr="00AA30DF">
              <w:trPr>
                <w:trHeight w:val="21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1C84DF4" w14:textId="77777777" w:rsidR="00D43240" w:rsidRDefault="00D43240" w:rsidP="00AA30DF">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C636008" w14:textId="77777777" w:rsidR="00D43240" w:rsidRDefault="00D43240" w:rsidP="00AA30DF">
                  <w:pPr>
                    <w:jc w:val="center"/>
                  </w:pPr>
                  <w:r>
                    <w:t>31.24</w:t>
                  </w:r>
                </w:p>
              </w:tc>
            </w:tr>
            <w:tr w:rsidR="00D43240" w14:paraId="1E785025" w14:textId="77777777" w:rsidTr="00AA30DF">
              <w:trPr>
                <w:trHeight w:val="19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6D707B" w14:textId="77777777" w:rsidR="00D43240" w:rsidRDefault="00D43240" w:rsidP="00AA30DF">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80DBAD" w14:textId="77777777" w:rsidR="00D43240" w:rsidRDefault="00D43240" w:rsidP="00AA30DF">
                  <w:pPr>
                    <w:jc w:val="center"/>
                  </w:pPr>
                  <w:r>
                    <w:t>61.24*</w:t>
                  </w:r>
                </w:p>
              </w:tc>
            </w:tr>
            <w:tr w:rsidR="00D43240" w14:paraId="5D793908" w14:textId="77777777" w:rsidTr="00AA30DF">
              <w:trPr>
                <w:trHeight w:val="22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8A75C2F" w14:textId="77777777" w:rsidR="00D43240" w:rsidRDefault="00D43240" w:rsidP="00AA30DF">
                  <w:pPr>
                    <w:rPr>
                      <w:b/>
                      <w:bCs/>
                    </w:rPr>
                  </w:pPr>
                  <w:r>
                    <w:rPr>
                      <w:b/>
                      <w:bCs/>
                    </w:rPr>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7882828" w14:textId="77777777" w:rsidR="00D43240" w:rsidRDefault="00D43240" w:rsidP="00AA30DF">
                  <w:pPr>
                    <w:jc w:val="center"/>
                  </w:pPr>
                  <w:r>
                    <w:t>30 dBi</w:t>
                  </w:r>
                </w:p>
              </w:tc>
            </w:tr>
            <w:tr w:rsidR="00D43240" w14:paraId="1BA2DB01" w14:textId="77777777" w:rsidTr="00AA30DF">
              <w:trPr>
                <w:trHeight w:val="12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E8DD215" w14:textId="77777777" w:rsidR="00D43240" w:rsidRDefault="00D43240" w:rsidP="00AA30DF">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1C131DD" w14:textId="77777777" w:rsidR="00D43240" w:rsidRDefault="00D43240" w:rsidP="00AA30DF">
                  <w:pPr>
                    <w:jc w:val="center"/>
                  </w:pPr>
                  <w:r>
                    <w:t>41</w:t>
                  </w:r>
                </w:p>
              </w:tc>
            </w:tr>
            <w:tr w:rsidR="00D43240" w14:paraId="350DFA53" w14:textId="77777777" w:rsidTr="00AA30DF">
              <w:trPr>
                <w:trHeight w:val="15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1B8889C" w14:textId="77777777" w:rsidR="00D43240" w:rsidRPr="00F30907" w:rsidRDefault="00D43240" w:rsidP="00AA30DF">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F5D9AF2" w14:textId="77777777" w:rsidR="00D43240" w:rsidRDefault="00D43240" w:rsidP="00AA30DF">
                  <w:pPr>
                    <w:jc w:val="center"/>
                  </w:pPr>
                  <w:r>
                    <w:t>1058</w:t>
                  </w:r>
                </w:p>
              </w:tc>
            </w:tr>
            <w:tr w:rsidR="00D43240" w14:paraId="3493B874" w14:textId="77777777" w:rsidTr="00AA30DF">
              <w:trPr>
                <w:trHeight w:val="132"/>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44915C5" w14:textId="77777777" w:rsidR="00D43240" w:rsidRDefault="00D43240" w:rsidP="00AA30DF">
                  <w:pPr>
                    <w:rPr>
                      <w:b/>
                      <w:bCs/>
                    </w:rPr>
                  </w:pPr>
                  <w:r>
                    <w:rPr>
                      <w:b/>
                      <w:bCs/>
                    </w:rPr>
                    <w:t>Total number of simultaneously active beams **</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2D51BAE" w14:textId="77777777" w:rsidR="00D43240" w:rsidRDefault="00D43240" w:rsidP="00AA30DF">
                  <w:pPr>
                    <w:jc w:val="center"/>
                  </w:pPr>
                  <w:r>
                    <w:t>106</w:t>
                  </w:r>
                </w:p>
              </w:tc>
            </w:tr>
            <w:tr w:rsidR="00D43240" w14:paraId="4462061F" w14:textId="77777777" w:rsidTr="00AA30DF">
              <w:trPr>
                <w:trHeight w:val="11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218169B" w14:textId="77777777" w:rsidR="00D43240" w:rsidRDefault="00D43240" w:rsidP="00AA30DF">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127F155" w14:textId="77777777" w:rsidR="00D43240" w:rsidRDefault="00D43240" w:rsidP="00AA30DF">
                  <w:pPr>
                    <w:jc w:val="center"/>
                  </w:pPr>
                  <w:r>
                    <w:t>10.02 %</w:t>
                  </w:r>
                </w:p>
              </w:tc>
            </w:tr>
            <w:tr w:rsidR="00D43240" w14:paraId="629A289C" w14:textId="77777777" w:rsidTr="00AA30DF">
              <w:trPr>
                <w:trHeight w:val="439"/>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7F91AE99" w14:textId="77777777" w:rsidR="00D43240" w:rsidRDefault="00D43240" w:rsidP="00AA30DF">
                  <w:pPr>
                    <w:ind w:left="850" w:hanging="850"/>
                    <w:rPr>
                      <w:b/>
                      <w:bCs/>
                    </w:rPr>
                  </w:pPr>
                  <w:r>
                    <w:t>*</w:t>
                  </w:r>
                  <w:r>
                    <w:rPr>
                      <w:b/>
                      <w:bCs/>
                    </w:rPr>
                    <w:t xml:space="preserve">Note: EIRP limit is 61.24 dBm for the reference configuration. </w:t>
                  </w:r>
                </w:p>
                <w:p w14:paraId="12E40D89" w14:textId="77777777" w:rsidR="00D43240" w:rsidRDefault="00D43240" w:rsidP="00AA30DF">
                  <w:pPr>
                    <w:rPr>
                      <w:b/>
                      <w:bCs/>
                    </w:rPr>
                  </w:pPr>
                  <w:r>
                    <w:rPr>
                      <w:b/>
                      <w:bCs/>
                    </w:rPr>
                    <w:t xml:space="preserve">**Assuming 100 % Resource Block utilization within the same beam at max power. Absolute number of simultaneously active beams is up to 212 (due to limitation of RF) </w:t>
                  </w:r>
                </w:p>
                <w:p w14:paraId="51E7EE40" w14:textId="77777777" w:rsidR="00D43240" w:rsidRDefault="00D43240" w:rsidP="00AA30DF">
                  <w:pPr>
                    <w:rPr>
                      <w:b/>
                      <w:bCs/>
                    </w:rPr>
                  </w:pPr>
                  <w:r>
                    <w:rPr>
                      <w:b/>
                      <w:bCs/>
                    </w:rPr>
                    <w:t>*** For a constellation design at 600km with low elevation angle with 30° and selected (i.e Set 1 parameters) beam size</w:t>
                  </w:r>
                </w:p>
                <w:p w14:paraId="49ABF0E8" w14:textId="77777777" w:rsidR="00D43240" w:rsidRDefault="00D43240" w:rsidP="00AA30DF">
                  <w:pPr>
                    <w:rPr>
                      <w:b/>
                      <w:bCs/>
                    </w:rPr>
                  </w:pPr>
                  <w:r>
                    <w:rPr>
                      <w:b/>
                      <w:bCs/>
                    </w:rPr>
                    <w:t>Note 1: At least this beam size is considered in this scenario, larger beam sizes maybe evaluated and reported by companies</w:t>
                  </w:r>
                </w:p>
                <w:p w14:paraId="6445BE15" w14:textId="77777777" w:rsidR="00D43240" w:rsidRDefault="00D43240" w:rsidP="00AA30DF">
                  <w:pPr>
                    <w:rPr>
                      <w:b/>
                      <w:bCs/>
                    </w:rPr>
                  </w:pPr>
                </w:p>
              </w:tc>
            </w:tr>
          </w:tbl>
          <w:p w14:paraId="4F14C19C" w14:textId="77777777" w:rsidR="00D43240" w:rsidRDefault="00D43240" w:rsidP="00AA30DF">
            <w:pPr>
              <w:pStyle w:val="NormalWeb"/>
              <w:spacing w:before="0" w:beforeAutospacing="0" w:after="0" w:afterAutospacing="0"/>
              <w:jc w:val="both"/>
              <w:rPr>
                <w:rFonts w:ascii="Times" w:eastAsiaTheme="minorHAnsi" w:hAnsi="Times" w:cs="Times"/>
                <w:sz w:val="18"/>
                <w:szCs w:val="18"/>
                <w:lang w:val="en-GB"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D43240" w14:paraId="67F09DB9" w14:textId="77777777" w:rsidTr="00AA30DF">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6A546ED0" w14:textId="77777777" w:rsidR="00D43240" w:rsidRDefault="00D43240" w:rsidP="00AA30DF">
                  <w:pPr>
                    <w:jc w:val="center"/>
                    <w:rPr>
                      <w:rFonts w:ascii="Times" w:hAnsi="Times" w:cs="Times"/>
                      <w:b/>
                      <w:bCs/>
                    </w:rPr>
                  </w:pPr>
                  <w:r>
                    <w:rPr>
                      <w:b/>
                      <w:bCs/>
                    </w:rPr>
                    <w:t>LEO600km Set1-2 FR1 (i.e., S-band)</w:t>
                  </w:r>
                </w:p>
              </w:tc>
              <w:tc>
                <w:tcPr>
                  <w:tcW w:w="2310" w:type="dxa"/>
                  <w:tcBorders>
                    <w:top w:val="nil"/>
                    <w:left w:val="nil"/>
                    <w:bottom w:val="single" w:sz="8" w:space="0" w:color="999999"/>
                    <w:right w:val="nil"/>
                  </w:tcBorders>
                  <w:vAlign w:val="center"/>
                  <w:hideMark/>
                </w:tcPr>
                <w:p w14:paraId="442C060B" w14:textId="77777777" w:rsidR="00D43240" w:rsidRPr="00F30907" w:rsidRDefault="00D43240" w:rsidP="00AA30DF">
                  <w:pPr>
                    <w:rPr>
                      <w:rFonts w:ascii="Calibri" w:hAnsi="Calibri"/>
                      <w:lang w:val="en-US"/>
                    </w:rPr>
                  </w:pPr>
                  <w:r>
                    <w:t> </w:t>
                  </w:r>
                </w:p>
              </w:tc>
            </w:tr>
            <w:tr w:rsidR="00D43240" w14:paraId="6FFA752F" w14:textId="77777777" w:rsidTr="00AA30DF">
              <w:trPr>
                <w:trHeight w:val="5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4DFB839" w14:textId="77777777" w:rsidR="00D43240" w:rsidRDefault="00D43240" w:rsidP="00AA30DF">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5AB1967" w14:textId="77777777" w:rsidR="00D43240" w:rsidRDefault="00D43240" w:rsidP="00AA30DF">
                  <w:pPr>
                    <w:jc w:val="center"/>
                  </w:pPr>
                  <w:r>
                    <w:t>5 MHz</w:t>
                  </w:r>
                </w:p>
              </w:tc>
            </w:tr>
            <w:tr w:rsidR="00D43240" w14:paraId="59528102"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66E7412" w14:textId="77777777" w:rsidR="00D43240" w:rsidRDefault="00D43240" w:rsidP="00AA30DF">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67DB3E" w14:textId="77777777" w:rsidR="00D43240" w:rsidRDefault="00D43240" w:rsidP="00AA30DF">
                  <w:pPr>
                    <w:jc w:val="center"/>
                  </w:pPr>
                  <w:r>
                    <w:t>15 kHz</w:t>
                  </w:r>
                </w:p>
              </w:tc>
            </w:tr>
            <w:tr w:rsidR="00D43240" w14:paraId="3A3FDC28"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D2C1F5D" w14:textId="77777777" w:rsidR="00D43240" w:rsidRDefault="00D43240" w:rsidP="00AA30DF">
                  <w:pPr>
                    <w:rPr>
                      <w:b/>
                      <w:bCs/>
                    </w:rPr>
                  </w:pPr>
                  <w:r>
                    <w:rPr>
                      <w:b/>
                      <w:bCs/>
                    </w:rPr>
                    <w:t>Beam size (note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BC135E" w14:textId="77777777" w:rsidR="00D43240" w:rsidRDefault="00D43240" w:rsidP="00AA30DF">
                  <w:pPr>
                    <w:jc w:val="center"/>
                  </w:pPr>
                  <w:r>
                    <w:t>50km</w:t>
                  </w:r>
                </w:p>
              </w:tc>
            </w:tr>
            <w:tr w:rsidR="00D43240" w14:paraId="4B7AB488" w14:textId="77777777" w:rsidTr="00AA30DF">
              <w:trPr>
                <w:trHeight w:val="5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EEDD0A9" w14:textId="77777777" w:rsidR="00D43240" w:rsidRDefault="00D43240" w:rsidP="00AA30DF">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6AACF9" w14:textId="77777777" w:rsidR="00D43240" w:rsidRDefault="00D43240" w:rsidP="00AA30DF">
                  <w:pPr>
                    <w:jc w:val="center"/>
                  </w:pPr>
                  <w:r>
                    <w:t>34</w:t>
                  </w:r>
                </w:p>
              </w:tc>
            </w:tr>
            <w:tr w:rsidR="00D43240" w14:paraId="34C5619C" w14:textId="77777777" w:rsidTr="00AA30DF">
              <w:trPr>
                <w:trHeight w:val="8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6CAAB6" w14:textId="77777777" w:rsidR="00D43240" w:rsidRDefault="00D43240" w:rsidP="00AA30DF">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CDDD1C6" w14:textId="77777777" w:rsidR="00D43240" w:rsidRDefault="00D43240" w:rsidP="00AA30DF">
                  <w:pPr>
                    <w:jc w:val="center"/>
                  </w:pPr>
                  <w:r>
                    <w:t>23</w:t>
                  </w:r>
                </w:p>
              </w:tc>
            </w:tr>
            <w:tr w:rsidR="00D43240" w14:paraId="00CDA305"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33E7EDB" w14:textId="77777777" w:rsidR="00D43240" w:rsidRDefault="00D43240" w:rsidP="00AA30DF">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F956196" w14:textId="77777777" w:rsidR="00D43240" w:rsidRDefault="00D43240" w:rsidP="00AA30DF">
                  <w:pPr>
                    <w:jc w:val="center"/>
                  </w:pPr>
                  <w:r>
                    <w:t>53*</w:t>
                  </w:r>
                </w:p>
              </w:tc>
            </w:tr>
            <w:tr w:rsidR="00D43240" w14:paraId="432475BA"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BF39D07" w14:textId="77777777" w:rsidR="00D43240" w:rsidRDefault="00D43240" w:rsidP="00AA30DF">
                  <w:pPr>
                    <w:rPr>
                      <w:b/>
                      <w:bCs/>
                    </w:rPr>
                  </w:pPr>
                  <w:r>
                    <w:rPr>
                      <w:b/>
                      <w:bCs/>
                    </w:rPr>
                    <w:lastRenderedPageBreak/>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BDC07CE" w14:textId="77777777" w:rsidR="00D43240" w:rsidRDefault="00D43240" w:rsidP="00AA30DF">
                  <w:pPr>
                    <w:jc w:val="center"/>
                  </w:pPr>
                  <w:r>
                    <w:t>30 dBi</w:t>
                  </w:r>
                </w:p>
              </w:tc>
            </w:tr>
            <w:tr w:rsidR="00D43240" w14:paraId="67C06751"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C53F34" w14:textId="77777777" w:rsidR="00D43240" w:rsidRDefault="00D43240" w:rsidP="00AA30DF">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2169789" w14:textId="77777777" w:rsidR="00D43240" w:rsidRDefault="00D43240" w:rsidP="00AA30DF">
                  <w:pPr>
                    <w:jc w:val="center"/>
                  </w:pPr>
                  <w:r>
                    <w:t>41</w:t>
                  </w:r>
                </w:p>
              </w:tc>
            </w:tr>
            <w:tr w:rsidR="00D43240" w14:paraId="170D481E"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B4874B4" w14:textId="77777777" w:rsidR="00D43240" w:rsidRPr="00F30907" w:rsidRDefault="00D43240" w:rsidP="00AA30DF">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B1F4E9" w14:textId="77777777" w:rsidR="00D43240" w:rsidRDefault="00D43240" w:rsidP="00AA30DF">
                  <w:pPr>
                    <w:jc w:val="center"/>
                  </w:pPr>
                  <w:r>
                    <w:t>1058</w:t>
                  </w:r>
                </w:p>
              </w:tc>
            </w:tr>
            <w:tr w:rsidR="00D43240" w14:paraId="207DCE81"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946696" w14:textId="77777777" w:rsidR="00D43240" w:rsidRDefault="00D43240" w:rsidP="00AA30DF">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F307178" w14:textId="77777777" w:rsidR="00D43240" w:rsidRDefault="00D43240" w:rsidP="00AA30DF">
                  <w:pPr>
                    <w:jc w:val="center"/>
                  </w:pPr>
                  <w:r>
                    <w:t>16</w:t>
                  </w:r>
                </w:p>
              </w:tc>
            </w:tr>
            <w:tr w:rsidR="00D43240" w14:paraId="39BB09D5" w14:textId="77777777" w:rsidTr="00AA30DF">
              <w:trPr>
                <w:trHeight w:val="12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567F066" w14:textId="77777777" w:rsidR="00D43240" w:rsidRDefault="00D43240" w:rsidP="00AA30DF">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7E421C" w14:textId="77777777" w:rsidR="00D43240" w:rsidRDefault="00D43240" w:rsidP="00AA30DF">
                  <w:pPr>
                    <w:jc w:val="center"/>
                  </w:pPr>
                  <w:r>
                    <w:t>1.5 %</w:t>
                  </w:r>
                </w:p>
              </w:tc>
            </w:tr>
            <w:tr w:rsidR="00D43240" w14:paraId="6D540E02" w14:textId="77777777" w:rsidTr="00AA30DF">
              <w:trPr>
                <w:trHeight w:val="37"/>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57750C2A" w14:textId="77777777" w:rsidR="00D43240" w:rsidRDefault="00D43240" w:rsidP="00AA30DF">
                  <w:pPr>
                    <w:ind w:left="850" w:hanging="850"/>
                    <w:rPr>
                      <w:b/>
                      <w:bCs/>
                    </w:rPr>
                  </w:pPr>
                  <w:r>
                    <w:rPr>
                      <w:b/>
                      <w:bCs/>
                    </w:rPr>
                    <w:t xml:space="preserve">*Note: EIRP limit is 53 dBm for the reference configuration. </w:t>
                  </w:r>
                </w:p>
                <w:p w14:paraId="406094A7" w14:textId="77777777" w:rsidR="00D43240" w:rsidRDefault="00D43240" w:rsidP="00AA30DF">
                  <w:pPr>
                    <w:rPr>
                      <w:b/>
                      <w:bCs/>
                    </w:rPr>
                  </w:pPr>
                  <w:r>
                    <w:rPr>
                      <w:b/>
                      <w:bCs/>
                    </w:rPr>
                    <w:t>**Absolute number of simultaneously active beams is up to 16 (due to limitation of RF)</w:t>
                  </w:r>
                </w:p>
                <w:p w14:paraId="5433AC00" w14:textId="77777777" w:rsidR="00D43240" w:rsidRDefault="00D43240" w:rsidP="00AA30DF">
                  <w:pPr>
                    <w:rPr>
                      <w:b/>
                      <w:bCs/>
                    </w:rPr>
                  </w:pPr>
                  <w:r>
                    <w:rPr>
                      <w:b/>
                      <w:bCs/>
                    </w:rPr>
                    <w:t>Note 1: At least this beam size is considered in this scenario, larger beam sizes maybe evaluated and reported by companies</w:t>
                  </w:r>
                </w:p>
                <w:p w14:paraId="5D5A53F7" w14:textId="77777777" w:rsidR="00D43240" w:rsidRDefault="00D43240" w:rsidP="00AA30DF">
                  <w:pPr>
                    <w:rPr>
                      <w:b/>
                      <w:bCs/>
                    </w:rPr>
                  </w:pPr>
                </w:p>
              </w:tc>
            </w:tr>
          </w:tbl>
          <w:p w14:paraId="4CAA566A" w14:textId="77777777" w:rsidR="00D43240" w:rsidRDefault="00D43240" w:rsidP="00AA30DF">
            <w:pPr>
              <w:pStyle w:val="NormalWeb"/>
              <w:spacing w:before="0" w:beforeAutospacing="0" w:after="0" w:afterAutospacing="0"/>
              <w:jc w:val="both"/>
              <w:rPr>
                <w:rFonts w:ascii="Arial" w:eastAsiaTheme="minorHAnsi" w:hAnsi="Arial"/>
                <w:b/>
                <w:bCs/>
                <w:sz w:val="18"/>
                <w:szCs w:val="18"/>
              </w:rPr>
            </w:pPr>
          </w:p>
          <w:tbl>
            <w:tblPr>
              <w:tblW w:w="0" w:type="dxa"/>
              <w:jc w:val="center"/>
              <w:tblCellMar>
                <w:left w:w="0" w:type="dxa"/>
                <w:right w:w="0" w:type="dxa"/>
              </w:tblCellMar>
              <w:tblLook w:val="04A0" w:firstRow="1" w:lastRow="0" w:firstColumn="1" w:lastColumn="0" w:noHBand="0" w:noVBand="1"/>
            </w:tblPr>
            <w:tblGrid>
              <w:gridCol w:w="6121"/>
              <w:gridCol w:w="2310"/>
            </w:tblGrid>
            <w:tr w:rsidR="00D43240" w14:paraId="7E2CC862" w14:textId="77777777" w:rsidTr="00AA30DF">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3DC20BBB" w14:textId="77777777" w:rsidR="00D43240" w:rsidRDefault="00D43240" w:rsidP="00AA30DF">
                  <w:pPr>
                    <w:jc w:val="center"/>
                    <w:rPr>
                      <w:b/>
                      <w:bCs/>
                    </w:rPr>
                  </w:pPr>
                  <w:r>
                    <w:rPr>
                      <w:b/>
                      <w:bCs/>
                    </w:rPr>
                    <w:t>LEO600km Set 1-3 FR1 (i.e., S-band)</w:t>
                  </w:r>
                </w:p>
              </w:tc>
              <w:tc>
                <w:tcPr>
                  <w:tcW w:w="2310" w:type="dxa"/>
                  <w:tcBorders>
                    <w:top w:val="nil"/>
                    <w:left w:val="nil"/>
                    <w:bottom w:val="single" w:sz="8" w:space="0" w:color="999999"/>
                    <w:right w:val="nil"/>
                  </w:tcBorders>
                  <w:vAlign w:val="center"/>
                  <w:hideMark/>
                </w:tcPr>
                <w:p w14:paraId="5848DC00" w14:textId="77777777" w:rsidR="00D43240" w:rsidRDefault="00D43240" w:rsidP="00AA30DF">
                  <w:r>
                    <w:t> </w:t>
                  </w:r>
                </w:p>
              </w:tc>
            </w:tr>
            <w:tr w:rsidR="00D43240" w14:paraId="5BF4B7B1" w14:textId="77777777" w:rsidTr="00AA30DF">
              <w:trPr>
                <w:trHeight w:val="145"/>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7105662" w14:textId="77777777" w:rsidR="00D43240" w:rsidRDefault="00D43240" w:rsidP="00AA30DF">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8CEADF6" w14:textId="77777777" w:rsidR="00D43240" w:rsidRDefault="00D43240" w:rsidP="00AA30DF">
                  <w:pPr>
                    <w:jc w:val="center"/>
                  </w:pPr>
                  <w:r>
                    <w:t>5 MHz</w:t>
                  </w:r>
                </w:p>
              </w:tc>
            </w:tr>
            <w:tr w:rsidR="00D43240" w14:paraId="54658F7E"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637EEC5" w14:textId="77777777" w:rsidR="00D43240" w:rsidRDefault="00D43240" w:rsidP="00AA30DF">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ACFE3DE" w14:textId="77777777" w:rsidR="00D43240" w:rsidRDefault="00D43240" w:rsidP="00AA30DF">
                  <w:pPr>
                    <w:jc w:val="center"/>
                  </w:pPr>
                  <w:r>
                    <w:t>15 kHz</w:t>
                  </w:r>
                </w:p>
              </w:tc>
            </w:tr>
            <w:tr w:rsidR="00D43240" w14:paraId="6320BED2" w14:textId="77777777" w:rsidTr="00AA30DF">
              <w:trPr>
                <w:trHeight w:val="10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3EB86D" w14:textId="77777777" w:rsidR="00D43240" w:rsidRDefault="00D43240" w:rsidP="00AA30DF">
                  <w:pPr>
                    <w:rPr>
                      <w:b/>
                      <w:bCs/>
                    </w:rPr>
                  </w:pPr>
                  <w:r>
                    <w:rPr>
                      <w:b/>
                      <w:bCs/>
                    </w:rPr>
                    <w:t>Beam size (note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C361DC5" w14:textId="77777777" w:rsidR="00D43240" w:rsidRDefault="00D43240" w:rsidP="00AA30DF">
                  <w:pPr>
                    <w:jc w:val="center"/>
                  </w:pPr>
                  <w:r>
                    <w:t>50km</w:t>
                  </w:r>
                </w:p>
              </w:tc>
            </w:tr>
            <w:tr w:rsidR="00D43240" w14:paraId="42A9253F" w14:textId="77777777" w:rsidTr="00AA30DF">
              <w:trPr>
                <w:trHeight w:val="8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A45573A" w14:textId="77777777" w:rsidR="00D43240" w:rsidRDefault="00D43240" w:rsidP="00AA30DF">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1303D36" w14:textId="77777777" w:rsidR="00D43240" w:rsidRDefault="00D43240" w:rsidP="00AA30DF">
                  <w:pPr>
                    <w:jc w:val="center"/>
                  </w:pPr>
                  <w:r>
                    <w:t>26</w:t>
                  </w:r>
                </w:p>
              </w:tc>
            </w:tr>
            <w:tr w:rsidR="00D43240" w14:paraId="65824528" w14:textId="77777777" w:rsidTr="00AA30DF">
              <w:trPr>
                <w:trHeight w:val="183"/>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06B98D" w14:textId="77777777" w:rsidR="00D43240" w:rsidRDefault="00D43240" w:rsidP="00AA30DF">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30943FF" w14:textId="77777777" w:rsidR="00D43240" w:rsidRDefault="00D43240" w:rsidP="00AA30DF">
                  <w:pPr>
                    <w:jc w:val="center"/>
                  </w:pPr>
                  <w:r>
                    <w:t>23.24</w:t>
                  </w:r>
                </w:p>
              </w:tc>
            </w:tr>
            <w:tr w:rsidR="00D43240" w14:paraId="4D97141E" w14:textId="77777777" w:rsidTr="00AA30DF">
              <w:trPr>
                <w:trHeight w:val="16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1A40039" w14:textId="77777777" w:rsidR="00D43240" w:rsidRDefault="00D43240" w:rsidP="00AA30DF">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BA96BBE" w14:textId="77777777" w:rsidR="00D43240" w:rsidRDefault="00D43240" w:rsidP="00AA30DF">
                  <w:pPr>
                    <w:jc w:val="center"/>
                  </w:pPr>
                  <w:r>
                    <w:t>53.24*</w:t>
                  </w:r>
                </w:p>
              </w:tc>
            </w:tr>
            <w:tr w:rsidR="00D43240" w14:paraId="50E47C6B" w14:textId="77777777" w:rsidTr="00AA30DF">
              <w:trPr>
                <w:trHeight w:val="6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7EB904D" w14:textId="77777777" w:rsidR="00D43240" w:rsidRDefault="00D43240" w:rsidP="00AA30DF">
                  <w:pPr>
                    <w:rPr>
                      <w:b/>
                      <w:bCs/>
                    </w:rPr>
                  </w:pPr>
                  <w:r>
                    <w:rPr>
                      <w:b/>
                      <w:bCs/>
                    </w:rPr>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30BA5CC" w14:textId="77777777" w:rsidR="00D43240" w:rsidRDefault="00D43240" w:rsidP="00AA30DF">
                  <w:pPr>
                    <w:jc w:val="center"/>
                  </w:pPr>
                  <w:r>
                    <w:t>30 dBi</w:t>
                  </w:r>
                </w:p>
              </w:tc>
            </w:tr>
            <w:tr w:rsidR="00D43240" w14:paraId="3CBD7982" w14:textId="77777777" w:rsidTr="00AA30DF">
              <w:trPr>
                <w:trHeight w:val="8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85F1A1" w14:textId="77777777" w:rsidR="00D43240" w:rsidRDefault="00D43240" w:rsidP="00AA30DF">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593A8BE" w14:textId="77777777" w:rsidR="00D43240" w:rsidRDefault="00D43240" w:rsidP="00AA30DF">
                  <w:pPr>
                    <w:jc w:val="center"/>
                  </w:pPr>
                  <w:r>
                    <w:t>33</w:t>
                  </w:r>
                </w:p>
              </w:tc>
            </w:tr>
            <w:tr w:rsidR="00D43240" w14:paraId="79EFCCD8"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BEB4D10" w14:textId="77777777" w:rsidR="00D43240" w:rsidRPr="00F30907" w:rsidRDefault="00D43240" w:rsidP="00AA30DF">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CF83AAD" w14:textId="77777777" w:rsidR="00D43240" w:rsidRDefault="00D43240" w:rsidP="00AA30DF">
                  <w:pPr>
                    <w:jc w:val="center"/>
                  </w:pPr>
                  <w:r>
                    <w:t>1058</w:t>
                  </w:r>
                </w:p>
              </w:tc>
            </w:tr>
            <w:tr w:rsidR="00D43240" w14:paraId="691C7713" w14:textId="77777777" w:rsidTr="00AA30DF">
              <w:trPr>
                <w:trHeight w:val="9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927E0A" w14:textId="77777777" w:rsidR="00D43240" w:rsidRDefault="00D43240" w:rsidP="00AA30DF">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1FA4456" w14:textId="77777777" w:rsidR="00D43240" w:rsidRDefault="00D43240" w:rsidP="00AA30DF">
                  <w:pPr>
                    <w:jc w:val="center"/>
                  </w:pPr>
                  <w:r>
                    <w:t>106</w:t>
                  </w:r>
                </w:p>
              </w:tc>
            </w:tr>
            <w:tr w:rsidR="00D43240" w14:paraId="543BE93B" w14:textId="77777777" w:rsidTr="00AA30DF">
              <w:trPr>
                <w:trHeight w:val="7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410F9F5" w14:textId="77777777" w:rsidR="00D43240" w:rsidRDefault="00D43240" w:rsidP="00AA30DF">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A51EE9E" w14:textId="77777777" w:rsidR="00D43240" w:rsidRDefault="00D43240" w:rsidP="00AA30DF">
                  <w:pPr>
                    <w:jc w:val="center"/>
                  </w:pPr>
                  <w:r>
                    <w:t>10.02 %</w:t>
                  </w:r>
                </w:p>
              </w:tc>
            </w:tr>
            <w:tr w:rsidR="00D43240" w14:paraId="1C90F8FB" w14:textId="77777777" w:rsidTr="00AA30DF">
              <w:trPr>
                <w:trHeight w:val="37"/>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6F615D" w14:textId="77777777" w:rsidR="00D43240" w:rsidRDefault="00D43240" w:rsidP="00AA30DF">
                  <w:pPr>
                    <w:ind w:left="850" w:hanging="850"/>
                    <w:rPr>
                      <w:b/>
                      <w:bCs/>
                    </w:rPr>
                  </w:pPr>
                  <w:r>
                    <w:rPr>
                      <w:b/>
                      <w:bCs/>
                    </w:rPr>
                    <w:t xml:space="preserve">*Note: EIRP limit is 53.24 dBm for the reference configuration. </w:t>
                  </w:r>
                </w:p>
                <w:p w14:paraId="60F6F9F6" w14:textId="77777777" w:rsidR="00D43240" w:rsidRDefault="00D43240" w:rsidP="00AA30DF">
                  <w:pPr>
                    <w:rPr>
                      <w:b/>
                      <w:bCs/>
                    </w:rPr>
                  </w:pPr>
                  <w:r>
                    <w:rPr>
                      <w:b/>
                      <w:bCs/>
                    </w:rPr>
                    <w:t>**Absolute number of simultaneously active beams is up to 212 (due to limitation of RF)</w:t>
                  </w:r>
                </w:p>
                <w:p w14:paraId="7DE02FA6" w14:textId="77777777" w:rsidR="00D43240" w:rsidRDefault="00D43240" w:rsidP="00AA30DF">
                  <w:pPr>
                    <w:rPr>
                      <w:b/>
                      <w:bCs/>
                    </w:rPr>
                  </w:pPr>
                  <w:r>
                    <w:rPr>
                      <w:b/>
                      <w:bCs/>
                    </w:rPr>
                    <w:t>Note 1: At least this beam size is considered in this scenario, larger beam sizes maybe evaluated and reported by companies</w:t>
                  </w:r>
                </w:p>
              </w:tc>
            </w:tr>
          </w:tbl>
          <w:p w14:paraId="00AC6A76" w14:textId="77777777" w:rsidR="00D43240" w:rsidRDefault="00D43240" w:rsidP="00AA30DF">
            <w:pPr>
              <w:rPr>
                <w:rFonts w:ascii="Times" w:eastAsiaTheme="minorHAnsi" w:hAnsi="Times" w:cs="Times"/>
                <w:lang w:eastAsia="x-none"/>
              </w:rPr>
            </w:pPr>
          </w:p>
          <w:p w14:paraId="717CE9F6" w14:textId="77777777" w:rsidR="00D43240" w:rsidRPr="00F30907" w:rsidRDefault="00D43240" w:rsidP="00AA30DF">
            <w:pPr>
              <w:rPr>
                <w:rFonts w:ascii="Calibri" w:hAnsi="Calibri"/>
                <w:sz w:val="22"/>
                <w:szCs w:val="22"/>
                <w:lang w:val="en-US" w:eastAsia="x-none"/>
              </w:rPr>
            </w:pPr>
            <w:r>
              <w:rPr>
                <w:lang w:eastAsia="x-none"/>
              </w:rPr>
              <w:t>Note: RAN1 will aim to identify necessary enhancements for these scenarios in the study phase. At the end of the study phase, RAN1 will further discuss whether the potential enhancements will be specified within Rel-19 framework.</w:t>
            </w:r>
          </w:p>
          <w:p w14:paraId="60286BF1" w14:textId="77777777" w:rsidR="00D43240" w:rsidRDefault="00D43240" w:rsidP="00AA30DF">
            <w:pPr>
              <w:rPr>
                <w:lang w:eastAsia="x-none"/>
              </w:rPr>
            </w:pPr>
          </w:p>
          <w:p w14:paraId="09C1DF63" w14:textId="77777777" w:rsidR="00D43240" w:rsidRDefault="00D43240" w:rsidP="00AA30DF">
            <w:pPr>
              <w:rPr>
                <w:lang w:eastAsia="x-none"/>
              </w:rPr>
            </w:pPr>
            <w:r>
              <w:rPr>
                <w:highlight w:val="green"/>
                <w:lang w:eastAsia="x-none"/>
              </w:rPr>
              <w:t>Agreement</w:t>
            </w:r>
          </w:p>
          <w:p w14:paraId="6DA37C7A" w14:textId="77777777" w:rsidR="00D43240" w:rsidRDefault="00D43240" w:rsidP="00AA30DF">
            <w:pPr>
              <w:rPr>
                <w:lang w:eastAsia="x-none"/>
              </w:rPr>
            </w:pPr>
            <w:r>
              <w:rPr>
                <w:lang w:eastAsia="x-none"/>
              </w:rPr>
              <w:t>For DL coverage study at system level, consider the following additional reference satellite payload parameters for LEO600km in FR2 (i.e., Ka-band):</w:t>
            </w:r>
          </w:p>
          <w:p w14:paraId="33EB5845" w14:textId="77777777" w:rsidR="00D43240" w:rsidRDefault="00D43240" w:rsidP="00AA30DF">
            <w:pPr>
              <w:rPr>
                <w:lang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D43240" w14:paraId="396EA63F" w14:textId="77777777" w:rsidTr="00AA30DF">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66A623F5" w14:textId="77777777" w:rsidR="00D43240" w:rsidRDefault="00D43240" w:rsidP="00AA30DF">
                  <w:pPr>
                    <w:jc w:val="center"/>
                    <w:rPr>
                      <w:b/>
                      <w:bCs/>
                    </w:rPr>
                  </w:pPr>
                  <w:r>
                    <w:rPr>
                      <w:b/>
                      <w:bCs/>
                    </w:rPr>
                    <w:t>LEO600km Set1-1 FR2 (i.e., Ka-band)</w:t>
                  </w:r>
                </w:p>
              </w:tc>
              <w:tc>
                <w:tcPr>
                  <w:tcW w:w="2310" w:type="dxa"/>
                  <w:tcBorders>
                    <w:top w:val="nil"/>
                    <w:left w:val="nil"/>
                    <w:bottom w:val="single" w:sz="8" w:space="0" w:color="999999"/>
                    <w:right w:val="nil"/>
                  </w:tcBorders>
                  <w:vAlign w:val="center"/>
                  <w:hideMark/>
                </w:tcPr>
                <w:p w14:paraId="0EBE667E" w14:textId="77777777" w:rsidR="00D43240" w:rsidRDefault="00D43240" w:rsidP="00AA30DF">
                  <w:r>
                    <w:t> </w:t>
                  </w:r>
                </w:p>
              </w:tc>
            </w:tr>
            <w:tr w:rsidR="00D43240" w14:paraId="768CF3F5" w14:textId="77777777" w:rsidTr="00AA30DF">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EC9ABF" w14:textId="77777777" w:rsidR="00D43240" w:rsidRDefault="00D43240" w:rsidP="00AA30DF">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3F985C0" w14:textId="77777777" w:rsidR="00D43240" w:rsidRDefault="00D43240" w:rsidP="00AA30DF">
                  <w:pPr>
                    <w:jc w:val="center"/>
                  </w:pPr>
                  <w:r>
                    <w:t>400 MHz</w:t>
                  </w:r>
                </w:p>
              </w:tc>
            </w:tr>
            <w:tr w:rsidR="00D43240" w14:paraId="37C5DF8C" w14:textId="77777777" w:rsidTr="00AA30DF">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77FCB6" w14:textId="77777777" w:rsidR="00D43240" w:rsidRDefault="00D43240" w:rsidP="00AA30DF">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268B96" w14:textId="77777777" w:rsidR="00D43240" w:rsidRDefault="00D43240" w:rsidP="00AA30DF">
                  <w:pPr>
                    <w:jc w:val="center"/>
                  </w:pPr>
                  <w:r>
                    <w:t>120 kHz</w:t>
                  </w:r>
                </w:p>
              </w:tc>
            </w:tr>
            <w:tr w:rsidR="00D43240" w14:paraId="3ECAD550" w14:textId="77777777" w:rsidTr="00AA30DF">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1DC079" w14:textId="77777777" w:rsidR="00D43240" w:rsidRDefault="00D43240" w:rsidP="00AA30DF">
                  <w:pPr>
                    <w:rPr>
                      <w:b/>
                      <w:bCs/>
                    </w:rPr>
                  </w:pPr>
                  <w:r>
                    <w:rPr>
                      <w:b/>
                      <w:bCs/>
                    </w:rPr>
                    <w:lastRenderedPageBreak/>
                    <w:t>Beam size</w:t>
                  </w:r>
                </w:p>
              </w:tc>
              <w:tc>
                <w:tcPr>
                  <w:tcW w:w="2306" w:type="dxa"/>
                  <w:vMerge w:val="restar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96DA7CA" w14:textId="77777777" w:rsidR="00D43240" w:rsidRDefault="00D43240" w:rsidP="00AA30DF">
                  <w:pPr>
                    <w:jc w:val="center"/>
                  </w:pPr>
                  <w:r>
                    <w:t>TBD in next meeting</w:t>
                  </w:r>
                </w:p>
              </w:tc>
            </w:tr>
            <w:tr w:rsidR="00D43240" w14:paraId="3F3914B9" w14:textId="77777777" w:rsidTr="00AA30DF">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6662B3E" w14:textId="77777777" w:rsidR="00D43240" w:rsidRDefault="00D43240" w:rsidP="00AA30DF">
                  <w:pPr>
                    <w:rPr>
                      <w:b/>
                      <w:bCs/>
                    </w:rPr>
                  </w:pPr>
                  <w:r>
                    <w:rPr>
                      <w:b/>
                      <w:bCs/>
                    </w:rPr>
                    <w:t>Satellite EIRP density /beam (dBW/MHz)</w:t>
                  </w:r>
                </w:p>
              </w:tc>
              <w:tc>
                <w:tcPr>
                  <w:tcW w:w="0" w:type="auto"/>
                  <w:vMerge/>
                  <w:tcBorders>
                    <w:top w:val="nil"/>
                    <w:left w:val="nil"/>
                    <w:bottom w:val="single" w:sz="8" w:space="0" w:color="999999"/>
                    <w:right w:val="single" w:sz="8" w:space="0" w:color="999999"/>
                  </w:tcBorders>
                  <w:vAlign w:val="center"/>
                  <w:hideMark/>
                </w:tcPr>
                <w:p w14:paraId="1895A073" w14:textId="77777777" w:rsidR="00D43240" w:rsidRDefault="00D43240" w:rsidP="00AA30DF">
                  <w:pPr>
                    <w:rPr>
                      <w:rFonts w:ascii="Calibri" w:eastAsiaTheme="minorHAnsi" w:hAnsi="Calibri"/>
                      <w:sz w:val="22"/>
                      <w:szCs w:val="22"/>
                    </w:rPr>
                  </w:pPr>
                </w:p>
              </w:tc>
            </w:tr>
            <w:tr w:rsidR="00D43240" w14:paraId="358B2EAC" w14:textId="77777777" w:rsidTr="00AA30DF">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BDCD8D9" w14:textId="77777777" w:rsidR="00D43240" w:rsidRDefault="00D43240" w:rsidP="00AA30DF">
                  <w:pPr>
                    <w:rPr>
                      <w:b/>
                      <w:bCs/>
                    </w:rPr>
                  </w:pPr>
                  <w:r>
                    <w:rPr>
                      <w:b/>
                      <w:bCs/>
                    </w:rPr>
                    <w:t>Payload Total DL power level (dBW)</w:t>
                  </w:r>
                </w:p>
              </w:tc>
              <w:tc>
                <w:tcPr>
                  <w:tcW w:w="0" w:type="auto"/>
                  <w:vMerge/>
                  <w:tcBorders>
                    <w:top w:val="nil"/>
                    <w:left w:val="nil"/>
                    <w:bottom w:val="single" w:sz="8" w:space="0" w:color="999999"/>
                    <w:right w:val="single" w:sz="8" w:space="0" w:color="999999"/>
                  </w:tcBorders>
                  <w:vAlign w:val="center"/>
                  <w:hideMark/>
                </w:tcPr>
                <w:p w14:paraId="3277B5EE" w14:textId="77777777" w:rsidR="00D43240" w:rsidRDefault="00D43240" w:rsidP="00AA30DF">
                  <w:pPr>
                    <w:rPr>
                      <w:rFonts w:ascii="Calibri" w:eastAsiaTheme="minorHAnsi" w:hAnsi="Calibri"/>
                      <w:sz w:val="22"/>
                      <w:szCs w:val="22"/>
                    </w:rPr>
                  </w:pPr>
                </w:p>
              </w:tc>
            </w:tr>
            <w:tr w:rsidR="00D43240" w14:paraId="067A20DF"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78A53B4" w14:textId="77777777" w:rsidR="00D43240" w:rsidRDefault="00D43240" w:rsidP="00AA30DF">
                  <w:pPr>
                    <w:rPr>
                      <w:b/>
                      <w:bCs/>
                    </w:rPr>
                  </w:pPr>
                  <w:r>
                    <w:rPr>
                      <w:b/>
                      <w:bCs/>
                    </w:rPr>
                    <w:t>Aggregated EIRP (Total) (dBW)</w:t>
                  </w:r>
                </w:p>
              </w:tc>
              <w:tc>
                <w:tcPr>
                  <w:tcW w:w="0" w:type="auto"/>
                  <w:vMerge/>
                  <w:tcBorders>
                    <w:top w:val="nil"/>
                    <w:left w:val="nil"/>
                    <w:bottom w:val="single" w:sz="8" w:space="0" w:color="999999"/>
                    <w:right w:val="single" w:sz="8" w:space="0" w:color="999999"/>
                  </w:tcBorders>
                  <w:vAlign w:val="center"/>
                  <w:hideMark/>
                </w:tcPr>
                <w:p w14:paraId="50B9E45A" w14:textId="77777777" w:rsidR="00D43240" w:rsidRDefault="00D43240" w:rsidP="00AA30DF">
                  <w:pPr>
                    <w:rPr>
                      <w:rFonts w:ascii="Calibri" w:eastAsiaTheme="minorHAnsi" w:hAnsi="Calibri"/>
                      <w:sz w:val="22"/>
                      <w:szCs w:val="22"/>
                    </w:rPr>
                  </w:pPr>
                </w:p>
              </w:tc>
            </w:tr>
            <w:tr w:rsidR="00D43240" w14:paraId="3941AE1F" w14:textId="77777777" w:rsidTr="00AA30DF">
              <w:trPr>
                <w:trHeight w:val="8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4BCC21" w14:textId="77777777" w:rsidR="00D43240" w:rsidRDefault="00D43240" w:rsidP="00AA30DF">
                  <w:pPr>
                    <w:rPr>
                      <w:b/>
                      <w:bCs/>
                    </w:rPr>
                  </w:pPr>
                  <w:r>
                    <w:rPr>
                      <w:b/>
                      <w:bCs/>
                    </w:rPr>
                    <w:t>Satellite Tx max Gain</w:t>
                  </w:r>
                </w:p>
              </w:tc>
              <w:tc>
                <w:tcPr>
                  <w:tcW w:w="0" w:type="auto"/>
                  <w:vMerge/>
                  <w:tcBorders>
                    <w:top w:val="nil"/>
                    <w:left w:val="nil"/>
                    <w:bottom w:val="single" w:sz="8" w:space="0" w:color="999999"/>
                    <w:right w:val="single" w:sz="8" w:space="0" w:color="999999"/>
                  </w:tcBorders>
                  <w:vAlign w:val="center"/>
                  <w:hideMark/>
                </w:tcPr>
                <w:p w14:paraId="74E2BB8B" w14:textId="77777777" w:rsidR="00D43240" w:rsidRDefault="00D43240" w:rsidP="00AA30DF">
                  <w:pPr>
                    <w:rPr>
                      <w:rFonts w:ascii="Calibri" w:eastAsiaTheme="minorHAnsi" w:hAnsi="Calibri"/>
                      <w:sz w:val="22"/>
                      <w:szCs w:val="22"/>
                    </w:rPr>
                  </w:pPr>
                </w:p>
              </w:tc>
            </w:tr>
            <w:tr w:rsidR="00D43240" w14:paraId="3E4F1597" w14:textId="77777777" w:rsidTr="00AA30DF">
              <w:trPr>
                <w:trHeight w:val="1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7C1A106" w14:textId="77777777" w:rsidR="00D43240" w:rsidRDefault="00D43240" w:rsidP="00AA30DF">
                  <w:pPr>
                    <w:rPr>
                      <w:b/>
                      <w:bCs/>
                    </w:rPr>
                  </w:pPr>
                  <w:r>
                    <w:rPr>
                      <w:b/>
                      <w:bCs/>
                    </w:rPr>
                    <w:t>EIRP per Satellite beam (dBW)</w:t>
                  </w:r>
                </w:p>
              </w:tc>
              <w:tc>
                <w:tcPr>
                  <w:tcW w:w="0" w:type="auto"/>
                  <w:vMerge/>
                  <w:tcBorders>
                    <w:top w:val="nil"/>
                    <w:left w:val="nil"/>
                    <w:bottom w:val="single" w:sz="8" w:space="0" w:color="999999"/>
                    <w:right w:val="single" w:sz="8" w:space="0" w:color="999999"/>
                  </w:tcBorders>
                  <w:vAlign w:val="center"/>
                  <w:hideMark/>
                </w:tcPr>
                <w:p w14:paraId="4A4B1AC7" w14:textId="77777777" w:rsidR="00D43240" w:rsidRDefault="00D43240" w:rsidP="00AA30DF">
                  <w:pPr>
                    <w:rPr>
                      <w:rFonts w:ascii="Calibri" w:eastAsiaTheme="minorHAnsi" w:hAnsi="Calibri"/>
                      <w:sz w:val="22"/>
                      <w:szCs w:val="22"/>
                    </w:rPr>
                  </w:pPr>
                </w:p>
              </w:tc>
            </w:tr>
            <w:tr w:rsidR="00D43240" w14:paraId="534DAB39" w14:textId="77777777" w:rsidTr="00AA30DF">
              <w:trPr>
                <w:trHeight w:val="14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AFC1EC3" w14:textId="77777777" w:rsidR="00D43240" w:rsidRDefault="00D43240" w:rsidP="00AA30DF">
                  <w:pPr>
                    <w:rPr>
                      <w:b/>
                      <w:bC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5352809" w14:textId="77777777" w:rsidR="00D43240" w:rsidRDefault="00D43240" w:rsidP="00AA30DF">
                  <w:pPr>
                    <w:jc w:val="center"/>
                  </w:pPr>
                  <w:r>
                    <w:t>800 (note 1)</w:t>
                  </w:r>
                </w:p>
              </w:tc>
            </w:tr>
            <w:tr w:rsidR="00D43240" w14:paraId="7DC15828" w14:textId="77777777" w:rsidTr="00AA30DF">
              <w:trPr>
                <w:trHeight w:val="111"/>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5AE8E42" w14:textId="77777777" w:rsidR="00D43240" w:rsidRDefault="00D43240" w:rsidP="00AA30DF">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4947109" w14:textId="77777777" w:rsidR="00D43240" w:rsidRDefault="00D43240" w:rsidP="00AA30DF">
                  <w:pPr>
                    <w:jc w:val="center"/>
                  </w:pPr>
                  <w:r>
                    <w:t>12</w:t>
                  </w:r>
                </w:p>
              </w:tc>
            </w:tr>
            <w:tr w:rsidR="00D43240" w14:paraId="0ED0CD2F" w14:textId="77777777" w:rsidTr="00AA30DF">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D5FFA54" w14:textId="77777777" w:rsidR="00D43240" w:rsidRDefault="00D43240" w:rsidP="00AA30DF">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61355D6" w14:textId="77777777" w:rsidR="00D43240" w:rsidRDefault="00D43240" w:rsidP="00AA30DF">
                  <w:pPr>
                    <w:jc w:val="center"/>
                  </w:pPr>
                  <w:r>
                    <w:t>1.5 %</w:t>
                  </w:r>
                </w:p>
              </w:tc>
            </w:tr>
            <w:tr w:rsidR="00D43240" w14:paraId="75472434" w14:textId="77777777" w:rsidTr="00AA30DF">
              <w:trPr>
                <w:trHeight w:val="439"/>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7B5C40C3" w14:textId="77777777" w:rsidR="00D43240" w:rsidRDefault="00D43240" w:rsidP="00AA30DF">
                  <w:pPr>
                    <w:rPr>
                      <w:b/>
                      <w:bCs/>
                    </w:rPr>
                  </w:pPr>
                  <w:r>
                    <w:rPr>
                      <w:b/>
                      <w:bCs/>
                    </w:rPr>
                    <w:t>Note 1: A typical deployment scenario in FR2 should consider 800 satellites beams per a single satellite coverage area with an absolute number of simultaneously active beams equal to 16 (due to limitation of RF)</w:t>
                  </w:r>
                </w:p>
                <w:p w14:paraId="1D2D7DFD" w14:textId="77777777" w:rsidR="00D43240" w:rsidRDefault="00D43240" w:rsidP="00AA30DF">
                  <w:pPr>
                    <w:rPr>
                      <w:b/>
                      <w:bCs/>
                    </w:rPr>
                  </w:pPr>
                </w:p>
              </w:tc>
            </w:tr>
          </w:tbl>
          <w:p w14:paraId="4544E22A" w14:textId="77777777" w:rsidR="00D43240" w:rsidRDefault="00D43240" w:rsidP="00AA30DF">
            <w:pPr>
              <w:rPr>
                <w:rFonts w:ascii="Times" w:eastAsiaTheme="minorHAnsi" w:hAnsi="Times" w:cs="Times"/>
                <w:lang w:eastAsia="x-none"/>
              </w:rPr>
            </w:pPr>
          </w:p>
          <w:p w14:paraId="7EA54816" w14:textId="77777777" w:rsidR="00D43240" w:rsidRPr="00F30907" w:rsidRDefault="00D43240" w:rsidP="00AA30DF">
            <w:pPr>
              <w:rPr>
                <w:rFonts w:ascii="Calibri" w:hAnsi="Calibri"/>
                <w:sz w:val="22"/>
                <w:szCs w:val="22"/>
                <w:lang w:val="en-US" w:eastAsia="x-none"/>
              </w:rPr>
            </w:pPr>
          </w:p>
          <w:p w14:paraId="25CB643D" w14:textId="77777777" w:rsidR="00D43240" w:rsidRDefault="00D43240" w:rsidP="00AA30DF">
            <w:pPr>
              <w:rPr>
                <w:lang w:eastAsia="x-none"/>
              </w:rPr>
            </w:pPr>
            <w:r>
              <w:rPr>
                <w:highlight w:val="green"/>
                <w:lang w:eastAsia="x-none"/>
              </w:rPr>
              <w:t>Agreement</w:t>
            </w:r>
          </w:p>
          <w:p w14:paraId="06D12F89" w14:textId="77777777" w:rsidR="00D43240" w:rsidRDefault="00D43240" w:rsidP="00AA30DF">
            <w:pPr>
              <w:rPr>
                <w:lang w:eastAsia="x-none"/>
              </w:rPr>
            </w:pPr>
            <w:r>
              <w:rPr>
                <w:lang w:eastAsia="x-none"/>
              </w:rPr>
              <w:t>Adopt the following phased array antenna parameters for LEO 600km in FR1:</w:t>
            </w:r>
          </w:p>
          <w:tbl>
            <w:tblPr>
              <w:tblW w:w="0" w:type="dxa"/>
              <w:jc w:val="center"/>
              <w:tblCellMar>
                <w:left w:w="0" w:type="dxa"/>
                <w:right w:w="0" w:type="dxa"/>
              </w:tblCellMar>
              <w:tblLook w:val="04A0" w:firstRow="1" w:lastRow="0" w:firstColumn="1" w:lastColumn="0" w:noHBand="0" w:noVBand="1"/>
            </w:tblPr>
            <w:tblGrid>
              <w:gridCol w:w="5539"/>
              <w:gridCol w:w="2688"/>
            </w:tblGrid>
            <w:tr w:rsidR="00D43240" w14:paraId="2933B854" w14:textId="77777777" w:rsidTr="00AA30DF">
              <w:trPr>
                <w:trHeight w:val="303"/>
                <w:jc w:val="center"/>
              </w:trPr>
              <w:tc>
                <w:tcPr>
                  <w:tcW w:w="55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9572A" w14:textId="77777777" w:rsidR="00D43240" w:rsidRDefault="00D43240" w:rsidP="00AA30DF">
                  <w:pPr>
                    <w:autoSpaceDE w:val="0"/>
                    <w:autoSpaceDN w:val="0"/>
                    <w:spacing w:line="360" w:lineRule="auto"/>
                    <w:rPr>
                      <w:b/>
                      <w:bCs/>
                    </w:rPr>
                  </w:pPr>
                  <w:r>
                    <w:rPr>
                      <w:b/>
                      <w:bCs/>
                    </w:rPr>
                    <w:t>Satellite phased array antenna Characteristics</w:t>
                  </w: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31A92B" w14:textId="77777777" w:rsidR="00D43240" w:rsidRDefault="00D43240" w:rsidP="00AA30DF">
                  <w:pPr>
                    <w:autoSpaceDE w:val="0"/>
                    <w:autoSpaceDN w:val="0"/>
                    <w:spacing w:line="360" w:lineRule="auto"/>
                    <w:rPr>
                      <w:lang w:eastAsia="zh-CN"/>
                    </w:rPr>
                  </w:pPr>
                  <w:r>
                    <w:rPr>
                      <w:lang w:eastAsia="zh-CN"/>
                    </w:rPr>
                    <w:t>LEO-600</w:t>
                  </w:r>
                </w:p>
              </w:tc>
            </w:tr>
            <w:tr w:rsidR="00D43240" w14:paraId="599AC332" w14:textId="77777777" w:rsidTr="00AA30DF">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342F6" w14:textId="77777777" w:rsidR="00D43240" w:rsidRDefault="00D43240" w:rsidP="00AA30DF">
                  <w:pPr>
                    <w:autoSpaceDE w:val="0"/>
                    <w:autoSpaceDN w:val="0"/>
                    <w:spacing w:line="360" w:lineRule="auto"/>
                    <w:rPr>
                      <w:b/>
                      <w:bCs/>
                    </w:rPr>
                  </w:pPr>
                  <w:r>
                    <w:rPr>
                      <w:b/>
                      <w:bCs/>
                    </w:rPr>
                    <w:t>Orbit</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CA60C" w14:textId="77777777" w:rsidR="00D43240" w:rsidRDefault="00D43240" w:rsidP="00AA30DF">
                  <w:pPr>
                    <w:autoSpaceDE w:val="0"/>
                    <w:autoSpaceDN w:val="0"/>
                    <w:spacing w:line="360" w:lineRule="auto"/>
                  </w:pPr>
                  <w:r>
                    <w:rPr>
                      <w:lang w:eastAsia="zh-CN"/>
                    </w:rPr>
                    <w:t>LEO-600km</w:t>
                  </w:r>
                </w:p>
              </w:tc>
            </w:tr>
            <w:tr w:rsidR="00D43240" w14:paraId="620FF3FC" w14:textId="77777777" w:rsidTr="00AA30DF">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F2EC8" w14:textId="77777777" w:rsidR="00D43240" w:rsidRDefault="00D43240" w:rsidP="00AA30DF">
                  <w:pPr>
                    <w:autoSpaceDE w:val="0"/>
                    <w:autoSpaceDN w:val="0"/>
                    <w:spacing w:line="360" w:lineRule="auto"/>
                    <w:rPr>
                      <w:b/>
                      <w:bCs/>
                    </w:rPr>
                  </w:pPr>
                  <w:r>
                    <w:rPr>
                      <w:b/>
                      <w:bCs/>
                    </w:rPr>
                    <w:t>Frequency range/band</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26B6D" w14:textId="77777777" w:rsidR="00D43240" w:rsidRDefault="00D43240" w:rsidP="00AA30DF">
                  <w:pPr>
                    <w:autoSpaceDE w:val="0"/>
                    <w:autoSpaceDN w:val="0"/>
                    <w:spacing w:line="360" w:lineRule="auto"/>
                  </w:pPr>
                  <w:r>
                    <w:t>FR1/S-Band</w:t>
                  </w:r>
                </w:p>
              </w:tc>
            </w:tr>
            <w:tr w:rsidR="00D43240" w14:paraId="65DA6C36" w14:textId="77777777" w:rsidTr="00AA30DF">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FFE04" w14:textId="77777777" w:rsidR="00D43240" w:rsidRDefault="00D43240" w:rsidP="00AA30DF">
                  <w:pPr>
                    <w:autoSpaceDE w:val="0"/>
                    <w:autoSpaceDN w:val="0"/>
                    <w:spacing w:line="360" w:lineRule="auto"/>
                    <w:rPr>
                      <w:b/>
                      <w:bCs/>
                    </w:rPr>
                  </w:pPr>
                  <w:r>
                    <w:rPr>
                      <w:b/>
                      <w:bCs/>
                    </w:rPr>
                    <w:t>Antenna element pattern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08F69" w14:textId="77777777" w:rsidR="00D43240" w:rsidRDefault="00D43240" w:rsidP="00AA30DF">
                  <w:pPr>
                    <w:autoSpaceDE w:val="0"/>
                    <w:autoSpaceDN w:val="0"/>
                    <w:spacing w:line="360" w:lineRule="auto"/>
                  </w:pPr>
                  <w:r>
                    <w:t>Table7.3-1 in TR 38.901</w:t>
                  </w:r>
                </w:p>
              </w:tc>
            </w:tr>
            <w:tr w:rsidR="00D43240" w14:paraId="01187ABE" w14:textId="77777777" w:rsidTr="00AA30DF">
              <w:trPr>
                <w:trHeight w:val="37"/>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62EE2" w14:textId="77777777" w:rsidR="00D43240" w:rsidRDefault="00D43240" w:rsidP="00AA30DF">
                  <w:pPr>
                    <w:autoSpaceDE w:val="0"/>
                    <w:autoSpaceDN w:val="0"/>
                    <w:spacing w:line="360" w:lineRule="auto"/>
                    <w:rPr>
                      <w:b/>
                      <w:bCs/>
                    </w:rPr>
                  </w:pPr>
                  <w:r>
                    <w:rPr>
                      <w:b/>
                      <w:bCs/>
                    </w:rPr>
                    <w:t>Horizontal/vertical 3 dB beam width of single element (degree)</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150B8" w14:textId="77777777" w:rsidR="00D43240" w:rsidRDefault="00D43240" w:rsidP="00AA30DF">
                  <w:pPr>
                    <w:autoSpaceDE w:val="0"/>
                    <w:autoSpaceDN w:val="0"/>
                    <w:spacing w:line="360" w:lineRule="auto"/>
                  </w:pPr>
                  <w:r>
                    <w:t>[65] for H</w:t>
                  </w:r>
                </w:p>
                <w:p w14:paraId="53B27AA9" w14:textId="77777777" w:rsidR="00D43240" w:rsidRDefault="00D43240" w:rsidP="00AA30DF">
                  <w:pPr>
                    <w:autoSpaceDE w:val="0"/>
                    <w:autoSpaceDN w:val="0"/>
                    <w:spacing w:line="360" w:lineRule="auto"/>
                  </w:pPr>
                  <w:r>
                    <w:t>[65] for V</w:t>
                  </w:r>
                </w:p>
              </w:tc>
            </w:tr>
            <w:tr w:rsidR="00D43240" w14:paraId="679FD71B" w14:textId="77777777" w:rsidTr="00AA30DF">
              <w:trPr>
                <w:trHeight w:val="37"/>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97A3B" w14:textId="77777777" w:rsidR="00D43240" w:rsidRDefault="00D43240" w:rsidP="00AA30DF">
                  <w:pPr>
                    <w:autoSpaceDE w:val="0"/>
                    <w:autoSpaceDN w:val="0"/>
                    <w:spacing w:line="360" w:lineRule="auto"/>
                    <w:rPr>
                      <w:b/>
                      <w:bCs/>
                    </w:rPr>
                  </w:pPr>
                  <w:r>
                    <w:rPr>
                      <w:b/>
                      <w:bCs/>
                    </w:rPr>
                    <w:t>Antenna polarization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ED8C" w14:textId="77777777" w:rsidR="00D43240" w:rsidRDefault="00D43240" w:rsidP="00AA30DF">
                  <w:pPr>
                    <w:autoSpaceDE w:val="0"/>
                    <w:autoSpaceDN w:val="0"/>
                    <w:spacing w:line="360" w:lineRule="auto"/>
                    <w:rPr>
                      <w:lang w:eastAsia="zh-CN"/>
                    </w:rPr>
                  </w:pPr>
                  <w:r>
                    <w:t>Circular (</w:t>
                  </w:r>
                  <w:r>
                    <w:rPr>
                      <w:lang w:eastAsia="zh-CN"/>
                    </w:rPr>
                    <w:t>RHCP or LHCP)</w:t>
                  </w:r>
                </w:p>
              </w:tc>
            </w:tr>
            <w:tr w:rsidR="00D43240" w14:paraId="7A2AB2E5" w14:textId="77777777" w:rsidTr="00AA30DF">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C14B0" w14:textId="77777777" w:rsidR="00D43240" w:rsidRDefault="00D43240" w:rsidP="00AA30DF">
                  <w:pPr>
                    <w:autoSpaceDE w:val="0"/>
                    <w:autoSpaceDN w:val="0"/>
                    <w:spacing w:line="360" w:lineRule="auto"/>
                    <w:rPr>
                      <w:b/>
                      <w:bCs/>
                    </w:rPr>
                  </w:pPr>
                  <w:r>
                    <w:rPr>
                      <w:b/>
                      <w:bCs/>
                    </w:rPr>
                    <w:t xml:space="preserve">Number of antenna elements </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29F6B" w14:textId="77777777" w:rsidR="00D43240" w:rsidRDefault="00D43240" w:rsidP="00AA30DF">
                  <w:pPr>
                    <w:autoSpaceDE w:val="0"/>
                    <w:autoSpaceDN w:val="0"/>
                    <w:spacing w:line="360" w:lineRule="auto"/>
                    <w:rPr>
                      <w:lang w:eastAsia="zh-CN"/>
                    </w:rPr>
                  </w:pPr>
                  <w:r>
                    <w:t>[400 elements (20 x 20)]</w:t>
                  </w:r>
                </w:p>
              </w:tc>
            </w:tr>
            <w:tr w:rsidR="00D43240" w14:paraId="6BF78B95" w14:textId="77777777" w:rsidTr="00AA30DF">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DF207" w14:textId="77777777" w:rsidR="00D43240" w:rsidRDefault="00D43240" w:rsidP="00AA30DF">
                  <w:pPr>
                    <w:autoSpaceDE w:val="0"/>
                    <w:autoSpaceDN w:val="0"/>
                    <w:spacing w:line="360" w:lineRule="auto"/>
                    <w:rPr>
                      <w:b/>
                      <w:bCs/>
                    </w:rPr>
                  </w:pPr>
                  <w:r>
                    <w:rPr>
                      <w:b/>
                      <w:bCs/>
                      <w:lang w:eastAsia="zh-CN"/>
                    </w:rPr>
                    <w:t>Equivalent satellite antenna aperture</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D3AE" w14:textId="77777777" w:rsidR="00D43240" w:rsidRDefault="00D43240" w:rsidP="00AA30DF">
                  <w:pPr>
                    <w:autoSpaceDE w:val="0"/>
                    <w:autoSpaceDN w:val="0"/>
                    <w:spacing w:line="360" w:lineRule="auto"/>
                    <w:rPr>
                      <w:lang w:eastAsia="zh-CN"/>
                    </w:rPr>
                  </w:pPr>
                  <w:r>
                    <w:rPr>
                      <w:lang w:eastAsia="zh-CN"/>
                    </w:rPr>
                    <w:t>2m</w:t>
                  </w:r>
                </w:p>
              </w:tc>
            </w:tr>
            <w:tr w:rsidR="00D43240" w14:paraId="0BB7C0D1" w14:textId="77777777" w:rsidTr="00AA30DF">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B2B703" w14:textId="77777777" w:rsidR="00D43240" w:rsidRDefault="00D43240" w:rsidP="00AA30DF">
                  <w:pPr>
                    <w:autoSpaceDE w:val="0"/>
                    <w:autoSpaceDN w:val="0"/>
                    <w:spacing w:line="360" w:lineRule="auto"/>
                    <w:rPr>
                      <w:b/>
                      <w:bCs/>
                      <w:lang w:eastAsia="zh-CN"/>
                    </w:rPr>
                  </w:pPr>
                  <w:r>
                    <w:rPr>
                      <w:b/>
                      <w:bCs/>
                      <w:lang w:eastAsia="zh-CN"/>
                    </w:rPr>
                    <w:t>Element maximum gain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3A682" w14:textId="77777777" w:rsidR="00D43240" w:rsidRDefault="00D43240" w:rsidP="00AA30DF">
                  <w:pPr>
                    <w:autoSpaceDE w:val="0"/>
                    <w:autoSpaceDN w:val="0"/>
                    <w:spacing w:line="360" w:lineRule="auto"/>
                  </w:pPr>
                  <w:r>
                    <w:rPr>
                      <w:lang w:eastAsia="zh-CN"/>
                    </w:rPr>
                    <w:t>4 dBi</w:t>
                  </w:r>
                </w:p>
              </w:tc>
            </w:tr>
            <w:tr w:rsidR="00D43240" w14:paraId="5884136E" w14:textId="77777777" w:rsidTr="00AA30DF">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CC182" w14:textId="77777777" w:rsidR="00D43240" w:rsidRDefault="00D43240" w:rsidP="00AA30DF">
                  <w:pPr>
                    <w:autoSpaceDE w:val="0"/>
                    <w:autoSpaceDN w:val="0"/>
                    <w:spacing w:line="360" w:lineRule="auto"/>
                    <w:rPr>
                      <w:b/>
                      <w:bCs/>
                      <w:lang w:eastAsia="zh-CN"/>
                    </w:rPr>
                  </w:pPr>
                  <w:r>
                    <w:rPr>
                      <w:b/>
                      <w:bCs/>
                      <w:lang w:eastAsia="zh-CN"/>
                    </w:rPr>
                    <w:t>Antenna maximum gain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858D1" w14:textId="77777777" w:rsidR="00D43240" w:rsidRDefault="00D43240" w:rsidP="00AA30DF">
                  <w:pPr>
                    <w:autoSpaceDE w:val="0"/>
                    <w:autoSpaceDN w:val="0"/>
                    <w:spacing w:line="360" w:lineRule="auto"/>
                  </w:pPr>
                  <w:r>
                    <w:rPr>
                      <w:lang w:eastAsia="zh-CN"/>
                    </w:rPr>
                    <w:t>30 dBi</w:t>
                  </w:r>
                </w:p>
              </w:tc>
            </w:tr>
            <w:tr w:rsidR="00D43240" w14:paraId="2842C23A" w14:textId="77777777" w:rsidTr="00AA30DF">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A4411" w14:textId="77777777" w:rsidR="00D43240" w:rsidRDefault="00D43240" w:rsidP="00AA30DF">
                  <w:pPr>
                    <w:autoSpaceDE w:val="0"/>
                    <w:autoSpaceDN w:val="0"/>
                    <w:spacing w:line="360" w:lineRule="auto"/>
                    <w:rPr>
                      <w:b/>
                      <w:bCs/>
                      <w:lang w:eastAsia="zh-CN"/>
                    </w:rPr>
                  </w:pPr>
                  <w:r>
                    <w:rPr>
                      <w:b/>
                      <w:bCs/>
                      <w:lang w:eastAsia="zh-CN"/>
                    </w:rPr>
                    <w:t xml:space="preserve">Steering loss at 30° elevation angle </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22999" w14:textId="77777777" w:rsidR="00D43240" w:rsidRDefault="00D43240" w:rsidP="00AA30DF">
                  <w:pPr>
                    <w:autoSpaceDE w:val="0"/>
                    <w:autoSpaceDN w:val="0"/>
                    <w:spacing w:line="360" w:lineRule="auto"/>
                    <w:rPr>
                      <w:lang w:eastAsia="zh-CN"/>
                    </w:rPr>
                  </w:pPr>
                  <w:r>
                    <w:rPr>
                      <w:lang w:eastAsia="zh-CN"/>
                    </w:rPr>
                    <w:t>[4dB]</w:t>
                  </w:r>
                </w:p>
              </w:tc>
            </w:tr>
          </w:tbl>
          <w:p w14:paraId="2421F76D" w14:textId="77777777" w:rsidR="00D43240" w:rsidRDefault="00D43240" w:rsidP="00AA30DF">
            <w:pPr>
              <w:rPr>
                <w:rFonts w:ascii="Times" w:eastAsiaTheme="minorHAnsi" w:hAnsi="Times" w:cs="Times"/>
                <w:lang w:eastAsia="x-none"/>
              </w:rPr>
            </w:pPr>
          </w:p>
          <w:p w14:paraId="461DC798" w14:textId="77777777" w:rsidR="00D43240" w:rsidRPr="00F30907" w:rsidRDefault="00D43240" w:rsidP="00AA30DF">
            <w:pPr>
              <w:rPr>
                <w:rFonts w:ascii="Calibri" w:hAnsi="Calibri"/>
                <w:sz w:val="22"/>
                <w:szCs w:val="22"/>
                <w:lang w:val="en-US" w:eastAsia="x-none"/>
              </w:rPr>
            </w:pPr>
            <w:r>
              <w:rPr>
                <w:highlight w:val="green"/>
                <w:lang w:eastAsia="x-none"/>
              </w:rPr>
              <w:t>Agreement</w:t>
            </w:r>
          </w:p>
          <w:p w14:paraId="7F7EF87E" w14:textId="77777777" w:rsidR="00D43240" w:rsidRDefault="00D43240" w:rsidP="00AA30DF">
            <w:pPr>
              <w:rPr>
                <w:lang w:eastAsia="x-none"/>
              </w:rPr>
            </w:pPr>
            <w:r>
              <w:rPr>
                <w:lang w:eastAsia="x-none"/>
              </w:rPr>
              <w:t>RAN1 to consider the following performance metrics for DL Coverage enhancement evaluation at system level:</w:t>
            </w:r>
          </w:p>
          <w:p w14:paraId="450FF7A7" w14:textId="77777777" w:rsidR="00D43240" w:rsidRDefault="00D43240" w:rsidP="00AA30DF">
            <w:pPr>
              <w:rPr>
                <w:lang w:eastAsia="x-none"/>
              </w:rPr>
            </w:pPr>
            <w:r>
              <w:rPr>
                <w:lang w:eastAsia="x-none"/>
              </w:rPr>
              <w:t>At least:</w:t>
            </w:r>
          </w:p>
          <w:p w14:paraId="109CA181" w14:textId="77777777" w:rsidR="00D43240" w:rsidRDefault="00D43240" w:rsidP="00AA30DF">
            <w:pPr>
              <w:pStyle w:val="1"/>
              <w:numPr>
                <w:ilvl w:val="0"/>
                <w:numId w:val="2"/>
              </w:numPr>
            </w:pPr>
            <w:r>
              <w:rPr>
                <w:rFonts w:hint="eastAsia"/>
              </w:rPr>
              <w:t>CDF of the received SINR</w:t>
            </w:r>
          </w:p>
          <w:p w14:paraId="63EC918D" w14:textId="77777777" w:rsidR="00D43240" w:rsidRDefault="00D43240" w:rsidP="00AA30DF">
            <w:pPr>
              <w:pStyle w:val="1"/>
              <w:numPr>
                <w:ilvl w:val="0"/>
                <w:numId w:val="2"/>
              </w:numPr>
              <w:rPr>
                <w:lang w:eastAsia="fr-FR"/>
              </w:rPr>
            </w:pPr>
            <w:r>
              <w:rPr>
                <w:rFonts w:hint="eastAsia"/>
              </w:rPr>
              <w:lastRenderedPageBreak/>
              <w:t>The dwell time and revisit time interval for each beam illumination across the coverage</w:t>
            </w:r>
          </w:p>
          <w:p w14:paraId="0598B733" w14:textId="77777777" w:rsidR="00D43240" w:rsidRDefault="00D43240" w:rsidP="00AA30DF">
            <w:pPr>
              <w:pStyle w:val="1"/>
              <w:numPr>
                <w:ilvl w:val="0"/>
                <w:numId w:val="2"/>
              </w:numPr>
            </w:pPr>
            <w:r>
              <w:rPr>
                <w:rFonts w:hint="eastAsia"/>
              </w:rPr>
              <w:t>Periodicity of common control channels (e.g. SSB, CORESET0/SIB1, SIB19) and corresponding coverage ratio</w:t>
            </w:r>
          </w:p>
          <w:p w14:paraId="4EB8E55C" w14:textId="77777777" w:rsidR="00D43240" w:rsidRDefault="00D43240" w:rsidP="00AA30DF">
            <w:pPr>
              <w:rPr>
                <w:lang w:eastAsia="x-none"/>
              </w:rPr>
            </w:pPr>
          </w:p>
          <w:p w14:paraId="2643DF5A" w14:textId="77777777" w:rsidR="00D43240" w:rsidRDefault="00D43240" w:rsidP="00AA30DF">
            <w:pPr>
              <w:rPr>
                <w:lang w:eastAsia="x-none"/>
              </w:rPr>
            </w:pPr>
            <w:r>
              <w:rPr>
                <w:lang w:eastAsia="x-none"/>
              </w:rPr>
              <w:t>Other metrics may be reported such as</w:t>
            </w:r>
          </w:p>
          <w:p w14:paraId="14DC4CE0" w14:textId="77777777" w:rsidR="00D43240" w:rsidRDefault="00D43240" w:rsidP="00AA30DF">
            <w:pPr>
              <w:pStyle w:val="1"/>
              <w:numPr>
                <w:ilvl w:val="0"/>
                <w:numId w:val="2"/>
              </w:numPr>
            </w:pPr>
            <w:r>
              <w:rPr>
                <w:rFonts w:hint="eastAsia"/>
              </w:rPr>
              <w:t>CDF of the cell throughput</w:t>
            </w:r>
          </w:p>
          <w:p w14:paraId="627DE44C" w14:textId="77777777" w:rsidR="00D43240" w:rsidRDefault="00D43240" w:rsidP="00AA30DF">
            <w:pPr>
              <w:pStyle w:val="1"/>
              <w:numPr>
                <w:ilvl w:val="0"/>
                <w:numId w:val="2"/>
              </w:numPr>
              <w:rPr>
                <w:lang w:eastAsia="fr-FR"/>
              </w:rPr>
            </w:pPr>
            <w:r>
              <w:rPr>
                <w:rFonts w:hint="eastAsia"/>
              </w:rPr>
              <w:t>CDF of user perceived throughput (UPT)</w:t>
            </w:r>
          </w:p>
          <w:p w14:paraId="12AC16EC" w14:textId="77777777" w:rsidR="00D43240" w:rsidRDefault="00D43240" w:rsidP="00AA30DF">
            <w:pPr>
              <w:pStyle w:val="1"/>
              <w:numPr>
                <w:ilvl w:val="0"/>
                <w:numId w:val="2"/>
              </w:numPr>
            </w:pPr>
            <w:r>
              <w:rPr>
                <w:rFonts w:hint="eastAsia"/>
              </w:rPr>
              <w:t>CDF of Latency</w:t>
            </w:r>
          </w:p>
          <w:p w14:paraId="6EF81101" w14:textId="77777777" w:rsidR="00D43240" w:rsidRDefault="00D43240" w:rsidP="00AA30DF">
            <w:pPr>
              <w:pStyle w:val="1"/>
              <w:numPr>
                <w:ilvl w:val="0"/>
                <w:numId w:val="2"/>
              </w:numPr>
            </w:pPr>
            <w:r>
              <w:rPr>
                <w:rFonts w:hint="eastAsia"/>
              </w:rPr>
              <w:t xml:space="preserve">Ratio of mean served cell throughput and offered cell throughput, denoted by </w:t>
            </w:r>
            <w:r>
              <w:rPr>
                <w:rFonts w:ascii="Cambria Math" w:hAnsi="Cambria Math"/>
              </w:rPr>
              <w:t>𝜌</w:t>
            </w:r>
            <w:r>
              <w:rPr>
                <w:rFonts w:hint="eastAsia"/>
              </w:rPr>
              <w:t xml:space="preserve"> (refer to TR36.889)</w:t>
            </w:r>
          </w:p>
          <w:p w14:paraId="3DB15930" w14:textId="77777777" w:rsidR="00D43240" w:rsidRDefault="00D43240" w:rsidP="00AA30DF">
            <w:pPr>
              <w:rPr>
                <w:lang w:eastAsia="x-none"/>
              </w:rPr>
            </w:pPr>
          </w:p>
          <w:p w14:paraId="57B749CC" w14:textId="77777777" w:rsidR="00D43240" w:rsidRDefault="00D43240" w:rsidP="00AA30DF">
            <w:pPr>
              <w:rPr>
                <w:lang w:eastAsia="x-none"/>
              </w:rPr>
            </w:pPr>
            <w:r>
              <w:rPr>
                <w:lang w:eastAsia="x-none"/>
              </w:rPr>
              <w:t>For system level study based on analytical evaluation:</w:t>
            </w:r>
          </w:p>
          <w:p w14:paraId="2D96FC44" w14:textId="77777777" w:rsidR="00D43240" w:rsidRDefault="00D43240" w:rsidP="00AA30DF">
            <w:pPr>
              <w:pStyle w:val="1"/>
              <w:numPr>
                <w:ilvl w:val="0"/>
                <w:numId w:val="2"/>
              </w:numPr>
            </w:pPr>
            <w:r>
              <w:rPr>
                <w:rFonts w:hint="eastAsia"/>
              </w:rPr>
              <w:t>N1 beam footprints are in state “off”</w:t>
            </w:r>
          </w:p>
          <w:p w14:paraId="1458786D" w14:textId="77777777" w:rsidR="00D43240" w:rsidRDefault="00D43240" w:rsidP="00AA30DF">
            <w:pPr>
              <w:pStyle w:val="1"/>
              <w:numPr>
                <w:ilvl w:val="1"/>
                <w:numId w:val="2"/>
              </w:numPr>
              <w:rPr>
                <w:lang w:eastAsia="fr-FR"/>
              </w:rPr>
            </w:pPr>
            <w:r>
              <w:rPr>
                <w:rFonts w:hint="eastAsia"/>
              </w:rPr>
              <w:t>These beam footprints are not served by any signal (no satellite service in this area)</w:t>
            </w:r>
          </w:p>
          <w:p w14:paraId="21109829" w14:textId="77777777" w:rsidR="00D43240" w:rsidRDefault="00D43240" w:rsidP="00AA30DF">
            <w:pPr>
              <w:pStyle w:val="1"/>
              <w:numPr>
                <w:ilvl w:val="0"/>
                <w:numId w:val="2"/>
              </w:numPr>
            </w:pPr>
            <w:r>
              <w:rPr>
                <w:rFonts w:hint="eastAsia"/>
              </w:rPr>
              <w:t>N2 beam footprints are in state “common messages only”</w:t>
            </w:r>
          </w:p>
          <w:p w14:paraId="14AA16F8" w14:textId="77777777" w:rsidR="00D43240" w:rsidRDefault="00D43240" w:rsidP="00AA30DF">
            <w:pPr>
              <w:pStyle w:val="1"/>
              <w:numPr>
                <w:ilvl w:val="1"/>
                <w:numId w:val="2"/>
              </w:numPr>
            </w:pPr>
            <w:r>
              <w:rPr>
                <w:rFonts w:hint="eastAsia"/>
              </w:rPr>
              <w:t>These beam footprints do not have any active user traffic, and are served the necessary information for cell discovery and initial access.</w:t>
            </w:r>
          </w:p>
          <w:p w14:paraId="5C3FD2CD" w14:textId="77777777" w:rsidR="00D43240" w:rsidRDefault="00D43240" w:rsidP="00AA30DF">
            <w:pPr>
              <w:pStyle w:val="1"/>
              <w:numPr>
                <w:ilvl w:val="1"/>
                <w:numId w:val="2"/>
              </w:numPr>
            </w:pPr>
            <w:r>
              <w:rPr>
                <w:rFonts w:hint="eastAsia"/>
              </w:rPr>
              <w:t>Optionally, companies may consider user arrival (e.g. RACH access) in this type of cell, and should describe how this is taken into account in the analytical evaluation</w:t>
            </w:r>
          </w:p>
          <w:p w14:paraId="1786F0D8" w14:textId="77777777" w:rsidR="00D43240" w:rsidRDefault="00D43240" w:rsidP="00AA30DF">
            <w:pPr>
              <w:pStyle w:val="1"/>
              <w:numPr>
                <w:ilvl w:val="0"/>
                <w:numId w:val="2"/>
              </w:numPr>
            </w:pPr>
            <w:r>
              <w:rPr>
                <w:rFonts w:hint="eastAsia"/>
              </w:rPr>
              <w:t xml:space="preserve">N3 beam footprints are in state “active traffic” </w:t>
            </w:r>
          </w:p>
          <w:p w14:paraId="2ED2574D" w14:textId="77777777" w:rsidR="00D43240" w:rsidRDefault="00D43240" w:rsidP="00AA30DF">
            <w:pPr>
              <w:pStyle w:val="1"/>
              <w:numPr>
                <w:ilvl w:val="1"/>
                <w:numId w:val="2"/>
              </w:numPr>
            </w:pPr>
            <w:r>
              <w:rPr>
                <w:rFonts w:hint="eastAsia"/>
              </w:rPr>
              <w:t>These beam footprints have X active (e.g. VoNR) users each.</w:t>
            </w:r>
          </w:p>
          <w:p w14:paraId="566BEDBA" w14:textId="77777777" w:rsidR="00D43240" w:rsidRDefault="00D43240" w:rsidP="00AA30DF">
            <w:pPr>
              <w:pStyle w:val="1"/>
              <w:numPr>
                <w:ilvl w:val="1"/>
                <w:numId w:val="2"/>
              </w:numPr>
            </w:pPr>
            <w:r>
              <w:rPr>
                <w:rFonts w:hint="eastAsia"/>
              </w:rPr>
              <w:t>These beam footprints are also served the necessary information for cell discovery and initial access</w:t>
            </w:r>
          </w:p>
          <w:p w14:paraId="058BE0B9" w14:textId="77777777" w:rsidR="00D43240" w:rsidRDefault="00D43240" w:rsidP="00AA30DF">
            <w:pPr>
              <w:pStyle w:val="1"/>
              <w:numPr>
                <w:ilvl w:val="0"/>
                <w:numId w:val="2"/>
              </w:numPr>
            </w:pPr>
            <w:r>
              <w:rPr>
                <w:rFonts w:hint="eastAsia"/>
              </w:rPr>
              <w:t xml:space="preserve">N1 + N2 + N3 = “Total number of beam footprints “ </w:t>
            </w:r>
          </w:p>
          <w:p w14:paraId="6238DF1D" w14:textId="77777777" w:rsidR="00D43240" w:rsidRDefault="00D43240" w:rsidP="00AA30DF">
            <w:pPr>
              <w:pStyle w:val="1"/>
              <w:numPr>
                <w:ilvl w:val="0"/>
                <w:numId w:val="2"/>
              </w:numPr>
            </w:pPr>
            <w:r>
              <w:rPr>
                <w:rFonts w:hint="eastAsia"/>
              </w:rPr>
              <w:t>N1, N2, N3, X are to be reported by companies.</w:t>
            </w:r>
          </w:p>
          <w:p w14:paraId="3AD4476F" w14:textId="77777777" w:rsidR="00D43240" w:rsidRDefault="00D43240" w:rsidP="00AA30DF">
            <w:pPr>
              <w:pStyle w:val="1"/>
              <w:numPr>
                <w:ilvl w:val="0"/>
                <w:numId w:val="2"/>
              </w:numPr>
            </w:pPr>
            <w:r>
              <w:rPr>
                <w:rFonts w:hint="eastAsia"/>
              </w:rPr>
              <w:t>Resource utilization obtained under the assumptions above is to be reported by companies.</w:t>
            </w:r>
          </w:p>
          <w:p w14:paraId="7CC53660" w14:textId="77777777" w:rsidR="00D43240" w:rsidRDefault="00D43240" w:rsidP="00AA30DF">
            <w:pPr>
              <w:pStyle w:val="1"/>
              <w:numPr>
                <w:ilvl w:val="0"/>
                <w:numId w:val="2"/>
              </w:numPr>
            </w:pPr>
            <w:r>
              <w:rPr>
                <w:rFonts w:hint="eastAsia"/>
              </w:rPr>
              <w:t>Other assumptions made in the evaluation are to be reported by companies, e.g. power sharing scheme, beam hopping scheme, etc.</w:t>
            </w:r>
          </w:p>
          <w:p w14:paraId="34C404E6" w14:textId="77777777" w:rsidR="00D43240" w:rsidRDefault="00D43240" w:rsidP="00AA30DF">
            <w:pPr>
              <w:rPr>
                <w:lang w:eastAsia="x-none"/>
              </w:rPr>
            </w:pPr>
          </w:p>
          <w:p w14:paraId="5EFCC77D" w14:textId="77777777" w:rsidR="00D43240" w:rsidRDefault="00D43240" w:rsidP="00AA30DF">
            <w:pPr>
              <w:rPr>
                <w:lang w:eastAsia="x-none"/>
              </w:rPr>
            </w:pPr>
            <w:r>
              <w:rPr>
                <w:highlight w:val="green"/>
                <w:lang w:eastAsia="x-none"/>
              </w:rPr>
              <w:t>Agreement</w:t>
            </w:r>
          </w:p>
          <w:p w14:paraId="227E01BF" w14:textId="77777777" w:rsidR="00D43240" w:rsidRDefault="00D43240" w:rsidP="00AA30DF">
            <w:pPr>
              <w:rPr>
                <w:lang w:eastAsia="x-none"/>
              </w:rPr>
            </w:pPr>
            <w:r>
              <w:rPr>
                <w:lang w:eastAsia="x-none"/>
              </w:rPr>
              <w:t>For NR NTN Rel-19 DL coverage evaluation, UE characteristics for handheld terminals in Table 6.1.1.1-3 in TR 38.821 can be reused, with the following:</w:t>
            </w:r>
          </w:p>
          <w:p w14:paraId="5715AF1D" w14:textId="77777777" w:rsidR="00D43240" w:rsidRDefault="00D43240" w:rsidP="00AA30DF">
            <w:pPr>
              <w:pStyle w:val="1"/>
              <w:numPr>
                <w:ilvl w:val="0"/>
                <w:numId w:val="2"/>
              </w:numPr>
            </w:pPr>
            <w:r>
              <w:rPr>
                <w:rFonts w:hint="eastAsia"/>
              </w:rPr>
              <w:t>-5.5 dBi antenna gain is assumed</w:t>
            </w:r>
          </w:p>
          <w:p w14:paraId="75EBC43F" w14:textId="77777777" w:rsidR="00D43240" w:rsidRDefault="00D43240" w:rsidP="00AA30DF">
            <w:pPr>
              <w:pStyle w:val="1"/>
              <w:numPr>
                <w:ilvl w:val="0"/>
                <w:numId w:val="2"/>
              </w:numPr>
              <w:rPr>
                <w:lang w:eastAsia="fr-FR"/>
              </w:rPr>
            </w:pPr>
            <w:r>
              <w:rPr>
                <w:rFonts w:hint="eastAsia"/>
              </w:rPr>
              <w:t>at least 2Rx are considered at the UE</w:t>
            </w:r>
          </w:p>
          <w:p w14:paraId="70D4A77C" w14:textId="77777777" w:rsidR="00D43240" w:rsidRDefault="00D43240" w:rsidP="00AA30DF">
            <w:pPr>
              <w:pStyle w:val="1"/>
              <w:numPr>
                <w:ilvl w:val="1"/>
                <w:numId w:val="2"/>
              </w:numPr>
            </w:pPr>
            <w:r>
              <w:rPr>
                <w:rFonts w:hint="eastAsia"/>
              </w:rPr>
              <w:t xml:space="preserve">4Rx can be optionally considered and reported </w:t>
            </w:r>
          </w:p>
          <w:p w14:paraId="292A30F7" w14:textId="77777777" w:rsidR="00D43240" w:rsidRDefault="00D43240" w:rsidP="00AA30DF">
            <w:pPr>
              <w:autoSpaceDE w:val="0"/>
              <w:autoSpaceDN w:val="0"/>
              <w:rPr>
                <w:lang w:eastAsia="x-none"/>
              </w:rPr>
            </w:pPr>
            <w:r>
              <w:rPr>
                <w:lang w:eastAsia="x-none"/>
              </w:rPr>
              <w:t>Note: Redcap device is not considered in the scope of DL coverage study</w:t>
            </w:r>
          </w:p>
          <w:p w14:paraId="52A54361" w14:textId="77777777" w:rsidR="00D43240" w:rsidRDefault="00D43240" w:rsidP="00AA30DF">
            <w:pPr>
              <w:rPr>
                <w:lang w:eastAsia="x-none"/>
              </w:rPr>
            </w:pPr>
          </w:p>
          <w:p w14:paraId="2916BD4D" w14:textId="77777777" w:rsidR="00D43240" w:rsidRDefault="00D43240" w:rsidP="00AA30DF">
            <w:pPr>
              <w:rPr>
                <w:lang w:eastAsia="x-none"/>
              </w:rPr>
            </w:pPr>
          </w:p>
          <w:p w14:paraId="6868FD60" w14:textId="77777777" w:rsidR="00D43240" w:rsidRDefault="00D43240" w:rsidP="00AA30DF">
            <w:pPr>
              <w:rPr>
                <w:lang w:eastAsia="x-none"/>
              </w:rPr>
            </w:pPr>
            <w:r>
              <w:rPr>
                <w:highlight w:val="green"/>
                <w:lang w:eastAsia="x-none"/>
              </w:rPr>
              <w:t>Agreement</w:t>
            </w:r>
          </w:p>
          <w:p w14:paraId="1ECD33E1" w14:textId="77777777" w:rsidR="00D43240" w:rsidRDefault="00D43240" w:rsidP="00AA30DF">
            <w:pPr>
              <w:rPr>
                <w:lang w:eastAsia="x-none"/>
              </w:rPr>
            </w:pPr>
            <w:r>
              <w:rPr>
                <w:lang w:eastAsia="x-none"/>
              </w:rPr>
              <w:t>The following traffic models are considered for system level evaluation of DL coverage:</w:t>
            </w:r>
          </w:p>
          <w:p w14:paraId="414BF6B6" w14:textId="77777777" w:rsidR="00D43240" w:rsidRDefault="0014114A" w:rsidP="00AA30DF">
            <w:pPr>
              <w:pStyle w:val="1"/>
              <w:numPr>
                <w:ilvl w:val="0"/>
                <w:numId w:val="2"/>
              </w:numPr>
            </w:pPr>
            <w:hyperlink r:id="rId13" w:history="1">
              <w:r w:rsidR="00D43240">
                <w:rPr>
                  <w:rStyle w:val="Lienhypertexte"/>
                  <w:rFonts w:hint="eastAsia"/>
                </w:rPr>
                <w:t>FTP3</w:t>
              </w:r>
            </w:hyperlink>
            <w:r w:rsidR="00D43240">
              <w:rPr>
                <w:rFonts w:hint="eastAsia"/>
              </w:rPr>
              <w:t xml:space="preserve">: as in Table 6.1.1.1-7 of TR 38.821: 0.5MB as packet size, 200ms as mean inter-arrival time </w:t>
            </w:r>
          </w:p>
          <w:p w14:paraId="1A4471E5" w14:textId="77777777" w:rsidR="00D43240" w:rsidRDefault="00D43240" w:rsidP="00AA30DF">
            <w:pPr>
              <w:pStyle w:val="1"/>
              <w:numPr>
                <w:ilvl w:val="0"/>
                <w:numId w:val="2"/>
              </w:numPr>
              <w:rPr>
                <w:lang w:eastAsia="fr-FR"/>
              </w:rPr>
            </w:pPr>
            <w:r>
              <w:rPr>
                <w:rFonts w:hint="eastAsia"/>
              </w:rPr>
              <w:t xml:space="preserve">FTP3 IM: 0.1MB as packet size, 2s as mean inter-arrival time </w:t>
            </w:r>
          </w:p>
          <w:p w14:paraId="4ED2267F" w14:textId="77777777" w:rsidR="00D43240" w:rsidRDefault="00D43240" w:rsidP="00AA30DF">
            <w:pPr>
              <w:pStyle w:val="1"/>
              <w:numPr>
                <w:ilvl w:val="0"/>
                <w:numId w:val="2"/>
              </w:numPr>
            </w:pPr>
            <w:r>
              <w:rPr>
                <w:rFonts w:hint="eastAsia"/>
              </w:rPr>
              <w:t xml:space="preserve">VoIP can be considered in the evaluation. </w:t>
            </w:r>
          </w:p>
          <w:p w14:paraId="6F1BBAD6" w14:textId="77777777" w:rsidR="00D43240" w:rsidRDefault="00D43240" w:rsidP="00AA30DF">
            <w:pPr>
              <w:rPr>
                <w:lang w:eastAsia="x-none"/>
              </w:rPr>
            </w:pPr>
          </w:p>
          <w:p w14:paraId="15DBA8BE" w14:textId="77777777" w:rsidR="00D43240" w:rsidRDefault="00D43240" w:rsidP="00AA30DF">
            <w:pPr>
              <w:rPr>
                <w:lang w:eastAsia="x-none"/>
              </w:rPr>
            </w:pPr>
            <w:r>
              <w:rPr>
                <w:lang w:eastAsia="x-none"/>
              </w:rPr>
              <w:t>It is up to company report which traffic model is used among the discussed traffic models in their evaluations.</w:t>
            </w:r>
          </w:p>
          <w:p w14:paraId="26E54463" w14:textId="77777777" w:rsidR="00D43240" w:rsidRDefault="00D43240" w:rsidP="00AA30DF">
            <w:pPr>
              <w:pStyle w:val="1"/>
              <w:numPr>
                <w:ilvl w:val="0"/>
                <w:numId w:val="2"/>
              </w:numPr>
            </w:pPr>
            <w:r>
              <w:rPr>
                <w:rFonts w:hint="eastAsia"/>
              </w:rPr>
              <w:t>Other models may be used as well, and parameter (e.g. packet size and arrival rate) adjustment can be optionally considered and reported.</w:t>
            </w:r>
          </w:p>
          <w:p w14:paraId="447D48C1" w14:textId="77777777" w:rsidR="00D43240" w:rsidRDefault="00D43240" w:rsidP="00AA30DF">
            <w:pPr>
              <w:pStyle w:val="NormalWeb"/>
              <w:ind w:left="1004"/>
              <w:jc w:val="both"/>
              <w:rPr>
                <w:b/>
                <w:bCs/>
              </w:rPr>
            </w:pPr>
          </w:p>
          <w:tbl>
            <w:tblPr>
              <w:tblW w:w="0" w:type="dxa"/>
              <w:tblCellMar>
                <w:left w:w="0" w:type="dxa"/>
                <w:right w:w="0" w:type="dxa"/>
              </w:tblCellMar>
              <w:tblLook w:val="04A0" w:firstRow="1" w:lastRow="0" w:firstColumn="1" w:lastColumn="0" w:noHBand="0" w:noVBand="1"/>
            </w:tblPr>
            <w:tblGrid>
              <w:gridCol w:w="2262"/>
              <w:gridCol w:w="1697"/>
              <w:gridCol w:w="1801"/>
              <w:gridCol w:w="3869"/>
            </w:tblGrid>
            <w:tr w:rsidR="00D43240" w14:paraId="668C497D" w14:textId="77777777" w:rsidTr="00AA30DF">
              <w:tc>
                <w:tcPr>
                  <w:tcW w:w="2262" w:type="dxa"/>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155CF633" w14:textId="77777777" w:rsidR="00D43240" w:rsidRDefault="00D43240" w:rsidP="00AA30DF">
                  <w:pPr>
                    <w:jc w:val="center"/>
                    <w:rPr>
                      <w:b/>
                      <w:bCs/>
                      <w:color w:val="FFFFFF"/>
                      <w:lang w:eastAsia="zh-CN"/>
                    </w:rPr>
                  </w:pPr>
                  <w:r>
                    <w:rPr>
                      <w:b/>
                      <w:bCs/>
                      <w:color w:val="FFFFFF"/>
                      <w:lang w:eastAsia="zh-CN"/>
                    </w:rPr>
                    <w:t>Traffic type</w:t>
                  </w:r>
                </w:p>
              </w:tc>
              <w:tc>
                <w:tcPr>
                  <w:tcW w:w="1697"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2A5DAD17" w14:textId="77777777" w:rsidR="00D43240" w:rsidRDefault="00D43240" w:rsidP="00AA30DF">
                  <w:pPr>
                    <w:jc w:val="center"/>
                    <w:rPr>
                      <w:b/>
                      <w:bCs/>
                      <w:color w:val="FFFFFF"/>
                      <w:lang w:eastAsia="zh-CN"/>
                    </w:rPr>
                  </w:pPr>
                  <w:r>
                    <w:rPr>
                      <w:b/>
                      <w:bCs/>
                      <w:color w:val="FFFFFF"/>
                      <w:lang w:eastAsia="zh-CN"/>
                    </w:rPr>
                    <w:t>FTP</w:t>
                  </w:r>
                </w:p>
              </w:tc>
              <w:tc>
                <w:tcPr>
                  <w:tcW w:w="1801"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66C6056C" w14:textId="77777777" w:rsidR="00D43240" w:rsidRDefault="00D43240" w:rsidP="00AA30DF">
                  <w:pPr>
                    <w:jc w:val="center"/>
                    <w:rPr>
                      <w:b/>
                      <w:bCs/>
                      <w:color w:val="FFFFFF"/>
                      <w:lang w:eastAsia="zh-CN"/>
                    </w:rPr>
                  </w:pPr>
                  <w:r>
                    <w:rPr>
                      <w:b/>
                      <w:bCs/>
                      <w:color w:val="FFFFFF"/>
                      <w:lang w:eastAsia="zh-CN"/>
                    </w:rPr>
                    <w:t>IM</w:t>
                  </w:r>
                </w:p>
              </w:tc>
              <w:tc>
                <w:tcPr>
                  <w:tcW w:w="3869"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55CAF7AB" w14:textId="77777777" w:rsidR="00D43240" w:rsidRDefault="00D43240" w:rsidP="00AA30DF">
                  <w:pPr>
                    <w:jc w:val="center"/>
                    <w:rPr>
                      <w:b/>
                      <w:bCs/>
                      <w:color w:val="FFFFFF"/>
                      <w:lang w:eastAsia="zh-CN"/>
                    </w:rPr>
                  </w:pPr>
                  <w:r>
                    <w:rPr>
                      <w:b/>
                      <w:bCs/>
                      <w:color w:val="FFFFFF"/>
                      <w:lang w:eastAsia="zh-CN"/>
                    </w:rPr>
                    <w:t>VoIP</w:t>
                  </w:r>
                </w:p>
              </w:tc>
            </w:tr>
            <w:tr w:rsidR="00D43240" w14:paraId="628FBE97" w14:textId="77777777" w:rsidTr="00AA30DF">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2EEC2F9B" w14:textId="77777777" w:rsidR="00D43240" w:rsidRDefault="00D43240" w:rsidP="00AA30DF">
                  <w:pPr>
                    <w:rPr>
                      <w:b/>
                      <w:bCs/>
                      <w:color w:val="FFFFFF"/>
                      <w:lang w:eastAsia="zh-CN"/>
                    </w:rPr>
                  </w:pPr>
                  <w:r>
                    <w:rPr>
                      <w:b/>
                      <w:bCs/>
                      <w:color w:val="FFFFFF"/>
                      <w:lang w:eastAsia="zh-CN"/>
                    </w:rPr>
                    <w:t>Model</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35EB1611" w14:textId="77777777" w:rsidR="00D43240" w:rsidRDefault="00D43240" w:rsidP="00AA30DF">
                  <w:pPr>
                    <w:jc w:val="center"/>
                    <w:rPr>
                      <w:lang w:eastAsia="zh-CN"/>
                    </w:rPr>
                  </w:pPr>
                  <w:r>
                    <w:rPr>
                      <w:lang w:eastAsia="zh-CN"/>
                    </w:rPr>
                    <w:t>FTP model 3</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16BA4BF7" w14:textId="77777777" w:rsidR="00D43240" w:rsidRDefault="00D43240" w:rsidP="00AA30DF">
                  <w:pPr>
                    <w:jc w:val="center"/>
                    <w:rPr>
                      <w:lang w:eastAsia="zh-CN"/>
                    </w:rPr>
                  </w:pPr>
                  <w:r>
                    <w:rPr>
                      <w:lang w:eastAsia="zh-CN"/>
                    </w:rPr>
                    <w:t>FTP model 3</w:t>
                  </w:r>
                </w:p>
              </w:tc>
              <w:tc>
                <w:tcPr>
                  <w:tcW w:w="3869" w:type="dxa"/>
                  <w:vMerge w:val="restart"/>
                  <w:tcBorders>
                    <w:top w:val="nil"/>
                    <w:left w:val="nil"/>
                    <w:bottom w:val="single" w:sz="8" w:space="0" w:color="B8CCE4"/>
                    <w:right w:val="single" w:sz="8" w:space="0" w:color="B8CCE4"/>
                  </w:tcBorders>
                  <w:tcMar>
                    <w:top w:w="0" w:type="dxa"/>
                    <w:left w:w="108" w:type="dxa"/>
                    <w:bottom w:w="0" w:type="dxa"/>
                    <w:right w:w="108" w:type="dxa"/>
                  </w:tcMar>
                  <w:vAlign w:val="center"/>
                </w:tcPr>
                <w:p w14:paraId="040108A4" w14:textId="77777777" w:rsidR="00D43240" w:rsidRDefault="00D43240" w:rsidP="00AA30DF">
                  <w:pPr>
                    <w:jc w:val="center"/>
                    <w:rPr>
                      <w:lang w:eastAsia="zh-CN"/>
                    </w:rPr>
                  </w:pPr>
                  <w:r>
                    <w:rPr>
                      <w:lang w:eastAsia="zh-CN"/>
                    </w:rPr>
                    <w:t>As defined in Rel-18 NTN CE.</w:t>
                  </w:r>
                </w:p>
                <w:p w14:paraId="36B5411D" w14:textId="77777777" w:rsidR="00D43240" w:rsidRDefault="00D43240" w:rsidP="00AA30DF">
                  <w:pPr>
                    <w:jc w:val="center"/>
                    <w:rPr>
                      <w:lang w:eastAsia="zh-CN"/>
                    </w:rPr>
                  </w:pPr>
                </w:p>
              </w:tc>
            </w:tr>
            <w:tr w:rsidR="00D43240" w14:paraId="328EE5D7" w14:textId="77777777" w:rsidTr="00AA30DF">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3F8F8484" w14:textId="77777777" w:rsidR="00D43240" w:rsidRDefault="00D43240" w:rsidP="00AA30DF">
                  <w:pPr>
                    <w:rPr>
                      <w:b/>
                      <w:bCs/>
                      <w:color w:val="FFFFFF"/>
                      <w:lang w:eastAsia="zh-CN"/>
                    </w:rPr>
                  </w:pPr>
                  <w:r>
                    <w:rPr>
                      <w:b/>
                      <w:bCs/>
                      <w:color w:val="FFFFFF"/>
                      <w:lang w:eastAsia="zh-CN"/>
                    </w:rPr>
                    <w:t>Packet size</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7FDB97BD" w14:textId="77777777" w:rsidR="00D43240" w:rsidRDefault="00D43240" w:rsidP="00AA30DF">
                  <w:pPr>
                    <w:jc w:val="center"/>
                    <w:rPr>
                      <w:lang w:eastAsia="zh-CN"/>
                    </w:rPr>
                  </w:pPr>
                  <w:r>
                    <w:rPr>
                      <w:lang w:eastAsia="zh-CN"/>
                    </w:rPr>
                    <w:t>0.5 Mbytes</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26591B0F" w14:textId="77777777" w:rsidR="00D43240" w:rsidRDefault="00D43240" w:rsidP="00AA30DF">
                  <w:pPr>
                    <w:jc w:val="center"/>
                    <w:rPr>
                      <w:lang w:eastAsia="zh-CN"/>
                    </w:rPr>
                  </w:pPr>
                  <w:r>
                    <w:rPr>
                      <w:lang w:eastAsia="zh-CN"/>
                    </w:rPr>
                    <w:t>0.1 Mbytes</w:t>
                  </w:r>
                </w:p>
              </w:tc>
              <w:tc>
                <w:tcPr>
                  <w:tcW w:w="0" w:type="auto"/>
                  <w:vMerge/>
                  <w:tcBorders>
                    <w:top w:val="nil"/>
                    <w:left w:val="nil"/>
                    <w:bottom w:val="single" w:sz="8" w:space="0" w:color="B8CCE4"/>
                    <w:right w:val="single" w:sz="8" w:space="0" w:color="B8CCE4"/>
                  </w:tcBorders>
                  <w:vAlign w:val="center"/>
                  <w:hideMark/>
                </w:tcPr>
                <w:p w14:paraId="436FC96B" w14:textId="77777777" w:rsidR="00D43240" w:rsidRDefault="00D43240" w:rsidP="00AA30DF">
                  <w:pPr>
                    <w:rPr>
                      <w:rFonts w:ascii="Calibri" w:eastAsiaTheme="minorHAnsi" w:hAnsi="Calibri"/>
                      <w:sz w:val="22"/>
                      <w:szCs w:val="22"/>
                      <w:lang w:eastAsia="zh-CN"/>
                    </w:rPr>
                  </w:pPr>
                </w:p>
              </w:tc>
            </w:tr>
            <w:tr w:rsidR="00D43240" w14:paraId="3F8997D6" w14:textId="77777777" w:rsidTr="00AA30DF">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2F142606" w14:textId="77777777" w:rsidR="00D43240" w:rsidRDefault="00D43240" w:rsidP="00AA30DF">
                  <w:pPr>
                    <w:rPr>
                      <w:b/>
                      <w:bCs/>
                      <w:color w:val="FFFFFF"/>
                      <w:lang w:eastAsia="zh-CN"/>
                    </w:rPr>
                  </w:pPr>
                  <w:r>
                    <w:rPr>
                      <w:b/>
                      <w:bCs/>
                      <w:color w:val="FFFFFF"/>
                      <w:lang w:eastAsia="zh-CN"/>
                    </w:rPr>
                    <w:t>Mean inter-arrival time</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33038182" w14:textId="77777777" w:rsidR="00D43240" w:rsidRDefault="00D43240" w:rsidP="00AA30DF">
                  <w:pPr>
                    <w:jc w:val="center"/>
                    <w:rPr>
                      <w:lang w:eastAsia="zh-CN"/>
                    </w:rPr>
                  </w:pPr>
                  <w:r>
                    <w:rPr>
                      <w:lang w:eastAsia="zh-CN"/>
                    </w:rPr>
                    <w:t>200 ms</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288C1D16" w14:textId="77777777" w:rsidR="00D43240" w:rsidRDefault="00D43240" w:rsidP="00AA30DF">
                  <w:pPr>
                    <w:jc w:val="center"/>
                    <w:rPr>
                      <w:lang w:eastAsia="zh-CN"/>
                    </w:rPr>
                  </w:pPr>
                  <w:r>
                    <w:rPr>
                      <w:lang w:eastAsia="zh-CN"/>
                    </w:rPr>
                    <w:t>2 sec</w:t>
                  </w:r>
                </w:p>
              </w:tc>
              <w:tc>
                <w:tcPr>
                  <w:tcW w:w="0" w:type="auto"/>
                  <w:vMerge/>
                  <w:tcBorders>
                    <w:top w:val="nil"/>
                    <w:left w:val="nil"/>
                    <w:bottom w:val="single" w:sz="8" w:space="0" w:color="B8CCE4"/>
                    <w:right w:val="single" w:sz="8" w:space="0" w:color="B8CCE4"/>
                  </w:tcBorders>
                  <w:vAlign w:val="center"/>
                  <w:hideMark/>
                </w:tcPr>
                <w:p w14:paraId="2244AC10" w14:textId="77777777" w:rsidR="00D43240" w:rsidRDefault="00D43240" w:rsidP="00AA30DF">
                  <w:pPr>
                    <w:rPr>
                      <w:rFonts w:ascii="Calibri" w:eastAsiaTheme="minorHAnsi" w:hAnsi="Calibri"/>
                      <w:sz w:val="22"/>
                      <w:szCs w:val="22"/>
                      <w:lang w:eastAsia="zh-CN"/>
                    </w:rPr>
                  </w:pPr>
                </w:p>
              </w:tc>
            </w:tr>
          </w:tbl>
          <w:p w14:paraId="1C92C529" w14:textId="77777777" w:rsidR="00D43240" w:rsidRDefault="00D43240" w:rsidP="00AA30DF">
            <w:pPr>
              <w:rPr>
                <w:rFonts w:ascii="Times" w:eastAsiaTheme="minorHAnsi" w:hAnsi="Times" w:cs="Times"/>
                <w:lang w:eastAsia="x-none"/>
              </w:rPr>
            </w:pPr>
          </w:p>
          <w:p w14:paraId="45A27642" w14:textId="77777777" w:rsidR="00D43240" w:rsidRPr="00F30907" w:rsidRDefault="00D43240" w:rsidP="00AA30DF">
            <w:pPr>
              <w:rPr>
                <w:rFonts w:ascii="Calibri" w:hAnsi="Calibri"/>
                <w:sz w:val="22"/>
                <w:szCs w:val="22"/>
                <w:lang w:val="en-US" w:eastAsia="x-none"/>
              </w:rPr>
            </w:pPr>
            <w:r>
              <w:rPr>
                <w:highlight w:val="green"/>
                <w:lang w:eastAsia="x-none"/>
              </w:rPr>
              <w:t>Agreement</w:t>
            </w:r>
          </w:p>
          <w:p w14:paraId="049F9CF2" w14:textId="77777777" w:rsidR="00D43240" w:rsidRDefault="00D43240" w:rsidP="00AA30DF">
            <w:pPr>
              <w:rPr>
                <w:lang w:eastAsia="x-none"/>
              </w:rPr>
            </w:pPr>
            <w:r>
              <w:rPr>
                <w:lang w:eastAsia="x-none"/>
              </w:rPr>
              <w:t>For NR NTN Rel-19 DL coverage evaluation, Beam layout defined in Table 6.1.1.1-4 in TR 38.821 can be reused.</w:t>
            </w:r>
          </w:p>
          <w:p w14:paraId="7A5490A8" w14:textId="77777777" w:rsidR="00D43240" w:rsidRDefault="00D43240" w:rsidP="00AA30DF">
            <w:pPr>
              <w:pStyle w:val="1"/>
              <w:numPr>
                <w:ilvl w:val="0"/>
                <w:numId w:val="2"/>
              </w:numPr>
            </w:pPr>
            <w:r>
              <w:rPr>
                <w:rFonts w:hint="eastAsia"/>
              </w:rPr>
              <w:t>Using other beam layouts is not precluded, and should be reported by companies</w:t>
            </w:r>
          </w:p>
          <w:p w14:paraId="193E6556" w14:textId="77777777" w:rsidR="00D43240" w:rsidRDefault="00D43240" w:rsidP="00AA30DF">
            <w:pPr>
              <w:rPr>
                <w:lang w:eastAsia="x-none"/>
              </w:rPr>
            </w:pPr>
          </w:p>
          <w:p w14:paraId="09C241BA" w14:textId="77777777" w:rsidR="00D43240" w:rsidRDefault="00D43240" w:rsidP="00AA30DF">
            <w:pPr>
              <w:rPr>
                <w:lang w:eastAsia="x-none"/>
              </w:rPr>
            </w:pPr>
          </w:p>
          <w:p w14:paraId="7C6039DC" w14:textId="77777777" w:rsidR="00D43240" w:rsidRDefault="00D43240" w:rsidP="00AA30DF">
            <w:pPr>
              <w:rPr>
                <w:lang w:eastAsia="x-none"/>
              </w:rPr>
            </w:pPr>
            <w:r>
              <w:rPr>
                <w:highlight w:val="green"/>
                <w:lang w:eastAsia="x-none"/>
              </w:rPr>
              <w:t>Agreement</w:t>
            </w:r>
          </w:p>
          <w:p w14:paraId="12989D18" w14:textId="77777777" w:rsidR="00D43240" w:rsidRDefault="00D43240" w:rsidP="00AA30DF">
            <w:pPr>
              <w:rPr>
                <w:lang w:eastAsia="x-none"/>
              </w:rPr>
            </w:pPr>
            <w:r>
              <w:rPr>
                <w:lang w:eastAsia="x-none"/>
              </w:rPr>
              <w:t>For NR NTN Rel-19 DL coverage evaluation, a value of beam steering latency equal to 0 at least if phase array antenna is assumed.</w:t>
            </w:r>
          </w:p>
          <w:p w14:paraId="03CF520D" w14:textId="77777777" w:rsidR="00D43240" w:rsidRDefault="00D43240" w:rsidP="00AA30DF">
            <w:pPr>
              <w:rPr>
                <w:lang w:eastAsia="x-none"/>
              </w:rPr>
            </w:pPr>
            <w:r>
              <w:rPr>
                <w:lang w:eastAsia="x-none"/>
              </w:rPr>
              <w:t>Values different from 0 can be optionally reported</w:t>
            </w:r>
          </w:p>
          <w:p w14:paraId="438B7645" w14:textId="77777777" w:rsidR="00D43240" w:rsidRDefault="00D43240" w:rsidP="00AA30DF">
            <w:pPr>
              <w:rPr>
                <w:lang w:eastAsia="x-none"/>
              </w:rPr>
            </w:pPr>
          </w:p>
          <w:p w14:paraId="5844FBB9" w14:textId="77777777" w:rsidR="00D43240" w:rsidRDefault="00D43240" w:rsidP="00AA30DF">
            <w:pPr>
              <w:rPr>
                <w:lang w:eastAsia="x-none"/>
              </w:rPr>
            </w:pPr>
            <w:r>
              <w:rPr>
                <w:highlight w:val="green"/>
                <w:lang w:eastAsia="x-none"/>
              </w:rPr>
              <w:t>Agreement</w:t>
            </w:r>
          </w:p>
          <w:p w14:paraId="6979CD0F" w14:textId="77777777" w:rsidR="00D43240" w:rsidRDefault="00D43240" w:rsidP="00AA30DF">
            <w:pPr>
              <w:rPr>
                <w:lang w:eastAsia="x-none"/>
              </w:rPr>
            </w:pPr>
            <w:r>
              <w:rPr>
                <w:lang w:eastAsia="x-none"/>
              </w:rPr>
              <w:t>DL coverage is evaluated at link level with the following considerations:</w:t>
            </w:r>
          </w:p>
          <w:p w14:paraId="00BCA506" w14:textId="77777777" w:rsidR="00D43240" w:rsidRDefault="00D43240" w:rsidP="00AA30DF">
            <w:pPr>
              <w:pStyle w:val="1"/>
              <w:numPr>
                <w:ilvl w:val="0"/>
                <w:numId w:val="2"/>
              </w:numPr>
            </w:pPr>
            <w:r>
              <w:rPr>
                <w:rFonts w:hint="eastAsia"/>
              </w:rPr>
              <w:t>NGSO at LEO-600 operating in FR1 is considered in priority</w:t>
            </w:r>
          </w:p>
          <w:p w14:paraId="60139239" w14:textId="77777777" w:rsidR="00D43240" w:rsidRDefault="00D43240" w:rsidP="00AA30DF">
            <w:pPr>
              <w:pStyle w:val="1"/>
              <w:numPr>
                <w:ilvl w:val="0"/>
                <w:numId w:val="2"/>
              </w:numPr>
              <w:rPr>
                <w:lang w:eastAsia="fr-FR"/>
              </w:rPr>
            </w:pPr>
            <w:r>
              <w:rPr>
                <w:rFonts w:hint="eastAsia"/>
              </w:rPr>
              <w:t>Additional satellite payload parameters defined for system level evaluation are used</w:t>
            </w:r>
          </w:p>
          <w:p w14:paraId="69DD73A4" w14:textId="77777777" w:rsidR="00D43240" w:rsidRDefault="00D43240" w:rsidP="00AA30DF">
            <w:pPr>
              <w:pStyle w:val="1"/>
              <w:numPr>
                <w:ilvl w:val="0"/>
                <w:numId w:val="2"/>
              </w:numPr>
            </w:pPr>
            <w:r>
              <w:rPr>
                <w:rFonts w:hint="eastAsia"/>
              </w:rPr>
              <w:t xml:space="preserve">FFS: Antenna gain reduction due to steering loss can be considered </w:t>
            </w:r>
          </w:p>
          <w:p w14:paraId="6FAA4533" w14:textId="77777777" w:rsidR="00D43240" w:rsidRDefault="00D43240" w:rsidP="00AA30DF">
            <w:pPr>
              <w:rPr>
                <w:lang w:eastAsia="x-none"/>
              </w:rPr>
            </w:pPr>
          </w:p>
          <w:p w14:paraId="722DA192" w14:textId="77777777" w:rsidR="00D43240" w:rsidRDefault="00D43240" w:rsidP="00AA30DF">
            <w:pPr>
              <w:rPr>
                <w:lang w:eastAsia="x-none"/>
              </w:rPr>
            </w:pPr>
            <w:r>
              <w:rPr>
                <w:highlight w:val="green"/>
                <w:lang w:eastAsia="x-none"/>
              </w:rPr>
              <w:t>Agreement</w:t>
            </w:r>
          </w:p>
          <w:p w14:paraId="5B9C5B8B" w14:textId="77777777" w:rsidR="00D43240" w:rsidRDefault="00D43240" w:rsidP="00AA30DF">
            <w:pPr>
              <w:rPr>
                <w:lang w:eastAsia="x-none"/>
              </w:rPr>
            </w:pPr>
            <w:r>
              <w:rPr>
                <w:lang w:eastAsia="x-none"/>
              </w:rPr>
              <w:t>For the evaluation of NTN downlink coverage at link level, reuse the target data rate from Rel-18 NTN Coverage enhancements:</w:t>
            </w:r>
          </w:p>
          <w:p w14:paraId="1870C6EE" w14:textId="77777777" w:rsidR="00D43240" w:rsidRDefault="00D43240" w:rsidP="00AA30DF">
            <w:pPr>
              <w:pStyle w:val="1"/>
              <w:numPr>
                <w:ilvl w:val="0"/>
                <w:numId w:val="2"/>
              </w:numPr>
            </w:pPr>
            <w:r>
              <w:rPr>
                <w:rFonts w:hint="eastAsia"/>
              </w:rPr>
              <w:t xml:space="preserve">For VoIP: AMR 4.75 kbps (TBS of 184 bits without CRC in physical layer) with 20 ms data arriving interval </w:t>
            </w:r>
          </w:p>
          <w:p w14:paraId="398C4D5C" w14:textId="77777777" w:rsidR="00D43240" w:rsidRDefault="00D43240" w:rsidP="00AA30DF">
            <w:pPr>
              <w:pStyle w:val="1"/>
              <w:numPr>
                <w:ilvl w:val="0"/>
                <w:numId w:val="2"/>
              </w:numPr>
              <w:rPr>
                <w:lang w:eastAsia="fr-FR"/>
              </w:rPr>
            </w:pPr>
            <w:r>
              <w:rPr>
                <w:rFonts w:hint="eastAsia"/>
              </w:rPr>
              <w:t>For data rate service: both 3 kbps and 1Mbps can be considered</w:t>
            </w:r>
          </w:p>
          <w:p w14:paraId="5680A567" w14:textId="77777777" w:rsidR="00D43240" w:rsidRDefault="00D43240" w:rsidP="00AA30DF">
            <w:pPr>
              <w:pStyle w:val="1"/>
              <w:numPr>
                <w:ilvl w:val="1"/>
                <w:numId w:val="2"/>
              </w:numPr>
            </w:pPr>
            <w:r>
              <w:rPr>
                <w:rFonts w:hint="eastAsia"/>
              </w:rPr>
              <w:t>Companies can also use the data rates corresponding to the traffic types used for system level evaluations</w:t>
            </w:r>
          </w:p>
          <w:p w14:paraId="2056383C" w14:textId="77777777" w:rsidR="00D43240" w:rsidRDefault="00D43240" w:rsidP="00AA30DF">
            <w:pPr>
              <w:pStyle w:val="1"/>
              <w:ind w:left="0"/>
            </w:pPr>
          </w:p>
          <w:p w14:paraId="26B82B24" w14:textId="77777777" w:rsidR="00D43240" w:rsidRDefault="00D43240" w:rsidP="00AA30DF">
            <w:pPr>
              <w:rPr>
                <w:lang w:eastAsia="x-none"/>
              </w:rPr>
            </w:pPr>
            <w:r>
              <w:rPr>
                <w:highlight w:val="green"/>
                <w:lang w:eastAsia="x-none"/>
              </w:rPr>
              <w:t>Agreement</w:t>
            </w:r>
          </w:p>
          <w:p w14:paraId="025BD9A6" w14:textId="77777777" w:rsidR="00D43240" w:rsidRDefault="00D43240" w:rsidP="00AA30DF">
            <w:pPr>
              <w:rPr>
                <w:lang w:eastAsia="x-none"/>
              </w:rPr>
            </w:pPr>
            <w:r>
              <w:rPr>
                <w:lang w:eastAsia="x-none"/>
              </w:rPr>
              <w:t>For link-level study, downlink coverage performance in NR NTN is evaluated according to the following steps.</w:t>
            </w:r>
          </w:p>
          <w:p w14:paraId="18B9796B" w14:textId="77777777" w:rsidR="00D43240" w:rsidRDefault="00D43240" w:rsidP="00AA30DF">
            <w:pPr>
              <w:rPr>
                <w:lang w:eastAsia="x-none"/>
              </w:rPr>
            </w:pPr>
            <w:r>
              <w:rPr>
                <w:lang w:eastAsia="x-none"/>
              </w:rPr>
              <w:t>Step 1: CNR is calculated as defined in 6.1.3.1 of TR 38.821</w:t>
            </w:r>
          </w:p>
          <w:p w14:paraId="1E73B59F" w14:textId="77777777" w:rsidR="00D43240" w:rsidRDefault="00D43240" w:rsidP="00AA30DF">
            <w:pPr>
              <w:rPr>
                <w:lang w:eastAsia="x-none"/>
              </w:rPr>
            </w:pPr>
            <w:r>
              <w:rPr>
                <w:lang w:eastAsia="x-none"/>
              </w:rPr>
              <w:t>Step 2: Required SNR of target service is evaluated by LLS</w:t>
            </w:r>
          </w:p>
          <w:p w14:paraId="580B64A2" w14:textId="77777777" w:rsidR="00D43240" w:rsidRDefault="00D43240" w:rsidP="00AA30DF">
            <w:pPr>
              <w:rPr>
                <w:lang w:eastAsia="x-none"/>
              </w:rPr>
            </w:pPr>
            <w:r>
              <w:rPr>
                <w:lang w:eastAsia="x-none"/>
              </w:rPr>
              <w:t>Step 3: The CNR and the required SNR are compared</w:t>
            </w:r>
          </w:p>
          <w:p w14:paraId="48208CD1" w14:textId="77777777" w:rsidR="00D43240" w:rsidRDefault="00D43240" w:rsidP="00AA30DF">
            <w:pPr>
              <w:rPr>
                <w:lang w:eastAsia="x-none"/>
              </w:rPr>
            </w:pPr>
          </w:p>
          <w:p w14:paraId="23C71255" w14:textId="77777777" w:rsidR="00D43240" w:rsidRDefault="00D43240" w:rsidP="00AA30DF">
            <w:pPr>
              <w:rPr>
                <w:lang w:eastAsia="x-none"/>
              </w:rPr>
            </w:pPr>
            <w:r>
              <w:rPr>
                <w:highlight w:val="green"/>
                <w:lang w:eastAsia="x-none"/>
              </w:rPr>
              <w:t>Agreement</w:t>
            </w:r>
          </w:p>
          <w:p w14:paraId="271709A4" w14:textId="77777777" w:rsidR="00D43240" w:rsidRDefault="00D43240" w:rsidP="00AA30DF">
            <w:pPr>
              <w:rPr>
                <w:lang w:eastAsia="x-none"/>
              </w:rPr>
            </w:pPr>
            <w:r>
              <w:rPr>
                <w:lang w:eastAsia="x-none"/>
              </w:rPr>
              <w:t>For link-level study, for NR NTN DL coverage enhancement, the following channels/signals can be considered for evaluations:</w:t>
            </w:r>
          </w:p>
          <w:p w14:paraId="39D9AC59" w14:textId="77777777" w:rsidR="00D43240" w:rsidRDefault="00D43240" w:rsidP="00AA30DF">
            <w:pPr>
              <w:pStyle w:val="1"/>
              <w:numPr>
                <w:ilvl w:val="0"/>
                <w:numId w:val="2"/>
              </w:numPr>
            </w:pPr>
            <w:r>
              <w:rPr>
                <w:rFonts w:hint="eastAsia"/>
              </w:rPr>
              <w:t>PDSCH for VoIP</w:t>
            </w:r>
          </w:p>
          <w:p w14:paraId="6EB5AF04" w14:textId="77777777" w:rsidR="00D43240" w:rsidRDefault="00D43240" w:rsidP="00AA30DF">
            <w:pPr>
              <w:pStyle w:val="1"/>
              <w:numPr>
                <w:ilvl w:val="0"/>
                <w:numId w:val="2"/>
              </w:numPr>
              <w:rPr>
                <w:lang w:eastAsia="fr-FR"/>
              </w:rPr>
            </w:pPr>
            <w:r>
              <w:rPr>
                <w:rFonts w:hint="eastAsia"/>
              </w:rPr>
              <w:lastRenderedPageBreak/>
              <w:t>PDSCH for low data rate service</w:t>
            </w:r>
          </w:p>
          <w:p w14:paraId="4B0820BE" w14:textId="77777777" w:rsidR="00D43240" w:rsidRDefault="00D43240" w:rsidP="00AA30DF">
            <w:pPr>
              <w:pStyle w:val="1"/>
              <w:numPr>
                <w:ilvl w:val="0"/>
                <w:numId w:val="2"/>
              </w:numPr>
            </w:pPr>
            <w:r>
              <w:rPr>
                <w:rFonts w:hint="eastAsia"/>
              </w:rPr>
              <w:t>PDSCH Msg.2</w:t>
            </w:r>
          </w:p>
          <w:p w14:paraId="11DCEF45" w14:textId="77777777" w:rsidR="00D43240" w:rsidRDefault="00D43240" w:rsidP="00AA30DF">
            <w:pPr>
              <w:pStyle w:val="1"/>
              <w:numPr>
                <w:ilvl w:val="0"/>
                <w:numId w:val="2"/>
              </w:numPr>
            </w:pPr>
            <w:r>
              <w:rPr>
                <w:rFonts w:hint="eastAsia"/>
              </w:rPr>
              <w:t>PDSCH Msg.4</w:t>
            </w:r>
          </w:p>
          <w:p w14:paraId="63D3E02A" w14:textId="77777777" w:rsidR="00D43240" w:rsidRDefault="00D43240" w:rsidP="00AA30DF">
            <w:pPr>
              <w:pStyle w:val="1"/>
              <w:numPr>
                <w:ilvl w:val="0"/>
                <w:numId w:val="2"/>
              </w:numPr>
            </w:pPr>
            <w:r>
              <w:rPr>
                <w:rFonts w:hint="eastAsia"/>
                <w:lang w:eastAsia="zh-CN"/>
              </w:rPr>
              <w:t>PDSCH carry SIB, e.g., SIB1, SIB 19</w:t>
            </w:r>
          </w:p>
          <w:p w14:paraId="524B8AA4" w14:textId="77777777" w:rsidR="00D43240" w:rsidRDefault="00D43240" w:rsidP="00AA30DF">
            <w:pPr>
              <w:pStyle w:val="1"/>
              <w:numPr>
                <w:ilvl w:val="0"/>
                <w:numId w:val="2"/>
              </w:numPr>
            </w:pPr>
            <w:r>
              <w:rPr>
                <w:rFonts w:hint="eastAsia"/>
              </w:rPr>
              <w:t>PDSCH for paging</w:t>
            </w:r>
          </w:p>
          <w:p w14:paraId="3712982F" w14:textId="77777777" w:rsidR="00D43240" w:rsidRDefault="00D43240" w:rsidP="00AA30DF">
            <w:pPr>
              <w:pStyle w:val="1"/>
              <w:numPr>
                <w:ilvl w:val="0"/>
                <w:numId w:val="2"/>
              </w:numPr>
            </w:pPr>
            <w:r>
              <w:rPr>
                <w:rFonts w:hint="eastAsia"/>
              </w:rPr>
              <w:t>PDCCH</w:t>
            </w:r>
          </w:p>
          <w:p w14:paraId="5F651E69" w14:textId="77777777" w:rsidR="00D43240" w:rsidRDefault="00D43240" w:rsidP="00AA30DF">
            <w:pPr>
              <w:pStyle w:val="1"/>
              <w:numPr>
                <w:ilvl w:val="0"/>
                <w:numId w:val="2"/>
              </w:numPr>
            </w:pPr>
            <w:r>
              <w:rPr>
                <w:rFonts w:hint="eastAsia"/>
              </w:rPr>
              <w:t>Broadcast PDCCH (e.g. PDCCH of Msg.2, paging)</w:t>
            </w:r>
          </w:p>
          <w:p w14:paraId="454C8C18" w14:textId="77777777" w:rsidR="00D43240" w:rsidRDefault="00D43240" w:rsidP="00AA30DF">
            <w:pPr>
              <w:pStyle w:val="1"/>
              <w:numPr>
                <w:ilvl w:val="0"/>
                <w:numId w:val="2"/>
              </w:numPr>
            </w:pPr>
            <w:r>
              <w:rPr>
                <w:rFonts w:hint="eastAsia"/>
              </w:rPr>
              <w:t>SSB</w:t>
            </w:r>
          </w:p>
          <w:p w14:paraId="24A7486A" w14:textId="77777777" w:rsidR="00D43240" w:rsidRDefault="00D43240" w:rsidP="00AA30DF">
            <w:pPr>
              <w:rPr>
                <w:lang w:eastAsia="x-none"/>
              </w:rPr>
            </w:pPr>
            <w:r>
              <w:rPr>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4091E03A" w14:textId="77777777" w:rsidR="00D43240" w:rsidRDefault="00D43240" w:rsidP="00AA30DF">
            <w:pPr>
              <w:rPr>
                <w:lang w:eastAsia="x-none"/>
              </w:rPr>
            </w:pPr>
          </w:p>
          <w:p w14:paraId="3753E31E" w14:textId="77777777" w:rsidR="00D43240" w:rsidRDefault="00D43240" w:rsidP="00AA30DF">
            <w:pPr>
              <w:rPr>
                <w:lang w:eastAsia="x-none"/>
              </w:rPr>
            </w:pPr>
            <w:r>
              <w:rPr>
                <w:highlight w:val="green"/>
                <w:lang w:eastAsia="x-none"/>
              </w:rPr>
              <w:t>Agreement</w:t>
            </w:r>
          </w:p>
          <w:p w14:paraId="283CCBC5" w14:textId="77777777" w:rsidR="00D43240" w:rsidRDefault="00D43240" w:rsidP="00AA30DF">
            <w:pPr>
              <w:rPr>
                <w:lang w:eastAsia="x-none"/>
              </w:rPr>
            </w:pPr>
            <w:r>
              <w:rPr>
                <w:lang w:eastAsia="x-none"/>
              </w:rPr>
              <w:t>For DL coverage performance evaluation, the following are assumed for all channels/signals</w:t>
            </w:r>
          </w:p>
          <w:p w14:paraId="3F61FE30" w14:textId="77777777" w:rsidR="00D43240" w:rsidRDefault="00D43240" w:rsidP="00AA30DF">
            <w:pPr>
              <w:pStyle w:val="1"/>
              <w:numPr>
                <w:ilvl w:val="0"/>
                <w:numId w:val="2"/>
              </w:numPr>
            </w:pPr>
            <w:r>
              <w:rPr>
                <w:rFonts w:hint="eastAsia"/>
              </w:rPr>
              <w:t>Channel model/Delay spread:</w:t>
            </w:r>
          </w:p>
          <w:p w14:paraId="2D614511" w14:textId="77777777" w:rsidR="00D43240" w:rsidRDefault="00D43240" w:rsidP="00AA30DF">
            <w:pPr>
              <w:pStyle w:val="1"/>
              <w:numPr>
                <w:ilvl w:val="1"/>
                <w:numId w:val="2"/>
              </w:numPr>
              <w:rPr>
                <w:lang w:eastAsia="fr-FR"/>
              </w:rPr>
            </w:pPr>
            <w:r>
              <w:rPr>
                <w:rFonts w:hint="eastAsia"/>
              </w:rPr>
              <w:t>Channel model as in Table 6.1.2-4 of TR38.821, NTN-TDL-C (LOS)</w:t>
            </w:r>
          </w:p>
          <w:p w14:paraId="07A3578C" w14:textId="77777777" w:rsidR="00D43240" w:rsidRDefault="00D43240" w:rsidP="00AA30DF">
            <w:pPr>
              <w:pStyle w:val="1"/>
              <w:numPr>
                <w:ilvl w:val="0"/>
                <w:numId w:val="2"/>
              </w:numPr>
            </w:pPr>
            <w:r>
              <w:rPr>
                <w:rFonts w:hint="eastAsia"/>
              </w:rPr>
              <w:t>Evaluation scenario:</w:t>
            </w:r>
          </w:p>
          <w:p w14:paraId="20625C72" w14:textId="77777777" w:rsidR="00D43240" w:rsidRDefault="00D43240" w:rsidP="00AA30DF">
            <w:pPr>
              <w:pStyle w:val="1"/>
              <w:numPr>
                <w:ilvl w:val="1"/>
                <w:numId w:val="2"/>
              </w:numPr>
            </w:pPr>
            <w:r>
              <w:rPr>
                <w:rFonts w:hint="eastAsia"/>
              </w:rPr>
              <w:t>Rural (LOS)</w:t>
            </w:r>
          </w:p>
          <w:p w14:paraId="788138EF" w14:textId="77777777" w:rsidR="00D43240" w:rsidRDefault="00D43240" w:rsidP="00AA30DF">
            <w:pPr>
              <w:pStyle w:val="1"/>
              <w:numPr>
                <w:ilvl w:val="0"/>
                <w:numId w:val="2"/>
              </w:numPr>
            </w:pPr>
            <w:r>
              <w:rPr>
                <w:rFonts w:hint="eastAsia"/>
              </w:rPr>
              <w:t>Channel estimation: Realistic estimation:</w:t>
            </w:r>
          </w:p>
          <w:p w14:paraId="10721985" w14:textId="77777777" w:rsidR="00D43240" w:rsidRDefault="00D43240" w:rsidP="00AA30DF">
            <w:pPr>
              <w:pStyle w:val="1"/>
              <w:numPr>
                <w:ilvl w:val="1"/>
                <w:numId w:val="2"/>
              </w:numPr>
            </w:pPr>
            <w:r>
              <w:rPr>
                <w:rFonts w:hint="eastAsia"/>
              </w:rPr>
              <w:t>Companies are encouraged to report channel estimation method.</w:t>
            </w:r>
          </w:p>
          <w:p w14:paraId="0449BDFD" w14:textId="77777777" w:rsidR="00D43240" w:rsidRDefault="00D43240" w:rsidP="00AA30DF">
            <w:pPr>
              <w:pStyle w:val="1"/>
              <w:numPr>
                <w:ilvl w:val="0"/>
                <w:numId w:val="2"/>
              </w:numPr>
            </w:pPr>
            <w:r>
              <w:rPr>
                <w:rFonts w:hint="eastAsia"/>
              </w:rPr>
              <w:t>SCS:</w:t>
            </w:r>
          </w:p>
          <w:p w14:paraId="1C0A4F01" w14:textId="77777777" w:rsidR="00D43240" w:rsidRDefault="00D43240" w:rsidP="00AA30DF">
            <w:pPr>
              <w:pStyle w:val="1"/>
              <w:numPr>
                <w:ilvl w:val="1"/>
                <w:numId w:val="2"/>
              </w:numPr>
            </w:pPr>
            <w:r>
              <w:rPr>
                <w:rFonts w:hint="eastAsia"/>
              </w:rPr>
              <w:t>15 kHz only</w:t>
            </w:r>
          </w:p>
          <w:p w14:paraId="5285A6C3" w14:textId="77777777" w:rsidR="00D43240" w:rsidRDefault="00D43240" w:rsidP="00AA30DF">
            <w:pPr>
              <w:pStyle w:val="1"/>
              <w:numPr>
                <w:ilvl w:val="0"/>
                <w:numId w:val="2"/>
              </w:numPr>
            </w:pPr>
            <w:r>
              <w:rPr>
                <w:rFonts w:hint="eastAsia"/>
              </w:rPr>
              <w:t>UE speed: 3 km/h</w:t>
            </w:r>
          </w:p>
          <w:p w14:paraId="6C5B7907" w14:textId="77777777" w:rsidR="00D43240" w:rsidRDefault="00D43240" w:rsidP="00AA30DF">
            <w:pPr>
              <w:pStyle w:val="1"/>
              <w:numPr>
                <w:ilvl w:val="0"/>
                <w:numId w:val="2"/>
              </w:numPr>
            </w:pPr>
            <w:r>
              <w:rPr>
                <w:rFonts w:hint="eastAsia"/>
              </w:rPr>
              <w:t>Frequency drift: TBD</w:t>
            </w:r>
          </w:p>
          <w:p w14:paraId="0C3EFADB" w14:textId="77777777" w:rsidR="00D43240" w:rsidRDefault="00D43240" w:rsidP="00AA30DF">
            <w:pPr>
              <w:pStyle w:val="1"/>
              <w:numPr>
                <w:ilvl w:val="0"/>
                <w:numId w:val="2"/>
              </w:numPr>
            </w:pPr>
            <w:r>
              <w:rPr>
                <w:rFonts w:hint="eastAsia"/>
              </w:rPr>
              <w:t>Frequency offset: 0.1 ppm</w:t>
            </w:r>
          </w:p>
          <w:p w14:paraId="672A5A08" w14:textId="77777777" w:rsidR="00D43240" w:rsidRDefault="00D43240" w:rsidP="00AA30DF">
            <w:pPr>
              <w:rPr>
                <w:lang w:eastAsia="x-none"/>
              </w:rPr>
            </w:pPr>
          </w:p>
          <w:p w14:paraId="5ECCC0C4" w14:textId="77777777" w:rsidR="00D43240" w:rsidRDefault="00D43240" w:rsidP="00AA30DF">
            <w:pPr>
              <w:rPr>
                <w:lang w:eastAsia="x-none"/>
              </w:rPr>
            </w:pPr>
          </w:p>
          <w:p w14:paraId="700C1390" w14:textId="77777777" w:rsidR="00D43240" w:rsidRDefault="00D43240" w:rsidP="00AA30DF">
            <w:pPr>
              <w:rPr>
                <w:lang w:eastAsia="x-none"/>
              </w:rPr>
            </w:pPr>
            <w:r>
              <w:rPr>
                <w:highlight w:val="green"/>
                <w:lang w:eastAsia="x-none"/>
              </w:rPr>
              <w:t>Agreement</w:t>
            </w:r>
          </w:p>
          <w:p w14:paraId="1A577EE4" w14:textId="77777777" w:rsidR="00D43240" w:rsidRDefault="00D43240" w:rsidP="00AA30DF">
            <w:pPr>
              <w:rPr>
                <w:lang w:eastAsia="x-none"/>
              </w:rPr>
            </w:pPr>
            <w:r>
              <w:rPr>
                <w:lang w:eastAsia="x-none"/>
              </w:rPr>
              <w:t>For link budget calculation, parameters in the following table are assumed:</w:t>
            </w:r>
          </w:p>
          <w:p w14:paraId="29ABA2CF" w14:textId="77777777" w:rsidR="00D43240" w:rsidRDefault="00D43240" w:rsidP="00AA30DF">
            <w:pPr>
              <w:rPr>
                <w:lang w:eastAsia="x-none"/>
              </w:rPr>
            </w:pPr>
          </w:p>
          <w:tbl>
            <w:tblPr>
              <w:tblW w:w="0" w:type="dxa"/>
              <w:tblCellMar>
                <w:left w:w="0" w:type="dxa"/>
                <w:right w:w="0" w:type="dxa"/>
              </w:tblCellMar>
              <w:tblLook w:val="04A0" w:firstRow="1" w:lastRow="0" w:firstColumn="1" w:lastColumn="0" w:noHBand="0" w:noVBand="1"/>
            </w:tblPr>
            <w:tblGrid>
              <w:gridCol w:w="3397"/>
              <w:gridCol w:w="4180"/>
            </w:tblGrid>
            <w:tr w:rsidR="00D43240" w14:paraId="11381D12" w14:textId="77777777" w:rsidTr="00AA30DF">
              <w:trPr>
                <w:trHeight w:val="228"/>
              </w:trPr>
              <w:tc>
                <w:tcPr>
                  <w:tcW w:w="3397" w:type="dxa"/>
                  <w:tcBorders>
                    <w:top w:val="single" w:sz="8" w:space="0" w:color="FFFFFF"/>
                    <w:left w:val="single" w:sz="8" w:space="0" w:color="FFFFFF"/>
                    <w:bottom w:val="single" w:sz="8" w:space="0" w:color="FFFFFF"/>
                    <w:right w:val="nil"/>
                  </w:tcBorders>
                  <w:shd w:val="clear" w:color="auto" w:fill="00B0F0"/>
                  <w:tcMar>
                    <w:top w:w="0" w:type="dxa"/>
                    <w:left w:w="108" w:type="dxa"/>
                    <w:bottom w:w="0" w:type="dxa"/>
                    <w:right w:w="108" w:type="dxa"/>
                  </w:tcMar>
                  <w:hideMark/>
                </w:tcPr>
                <w:p w14:paraId="38919898" w14:textId="77777777" w:rsidR="00D43240" w:rsidRDefault="00D43240" w:rsidP="00AA30DF">
                  <w:pPr>
                    <w:rPr>
                      <w:b/>
                      <w:bCs/>
                      <w:color w:val="FFFFFF"/>
                    </w:rPr>
                  </w:pPr>
                  <w:r>
                    <w:rPr>
                      <w:b/>
                      <w:bCs/>
                      <w:color w:val="FFFFFF"/>
                    </w:rPr>
                    <w:t>Parameters</w:t>
                  </w:r>
                </w:p>
              </w:tc>
              <w:tc>
                <w:tcPr>
                  <w:tcW w:w="4180" w:type="dxa"/>
                  <w:tcBorders>
                    <w:top w:val="single" w:sz="8" w:space="0" w:color="FFFFFF"/>
                    <w:left w:val="nil"/>
                    <w:bottom w:val="single" w:sz="8" w:space="0" w:color="FFFFFF"/>
                    <w:right w:val="single" w:sz="8" w:space="0" w:color="FFFFFF"/>
                  </w:tcBorders>
                  <w:shd w:val="clear" w:color="auto" w:fill="00B0F0"/>
                  <w:tcMar>
                    <w:top w:w="0" w:type="dxa"/>
                    <w:left w:w="108" w:type="dxa"/>
                    <w:bottom w:w="0" w:type="dxa"/>
                    <w:right w:w="108" w:type="dxa"/>
                  </w:tcMar>
                </w:tcPr>
                <w:p w14:paraId="4497DE4E" w14:textId="77777777" w:rsidR="00D43240" w:rsidRDefault="00D43240" w:rsidP="00AA30DF">
                  <w:pPr>
                    <w:jc w:val="center"/>
                    <w:rPr>
                      <w:b/>
                      <w:bCs/>
                      <w:color w:val="FFFFFF"/>
                    </w:rPr>
                  </w:pPr>
                </w:p>
              </w:tc>
            </w:tr>
            <w:tr w:rsidR="00D43240" w14:paraId="19FC70C7" w14:textId="77777777" w:rsidTr="00AA30DF">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0C00100" w14:textId="77777777" w:rsidR="00D43240" w:rsidRDefault="00D43240" w:rsidP="00AA30DF">
                  <w:pPr>
                    <w:rPr>
                      <w:b/>
                      <w:bCs/>
                      <w:color w:val="FFFFFF"/>
                    </w:rPr>
                  </w:pPr>
                  <w:r>
                    <w:rPr>
                      <w:b/>
                      <w:bCs/>
                      <w:color w:val="FFFFFF"/>
                    </w:rPr>
                    <w:t>Carrier frequency</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50F31F16" w14:textId="77777777" w:rsidR="00D43240" w:rsidRDefault="00D43240" w:rsidP="00AA30DF">
                  <w:r>
                    <w:t>2 GHz for DL (S-band)</w:t>
                  </w:r>
                </w:p>
              </w:tc>
            </w:tr>
            <w:tr w:rsidR="00D43240" w14:paraId="4B29E541"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047F3759" w14:textId="77777777" w:rsidR="00D43240" w:rsidRDefault="00D43240" w:rsidP="00AA30DF">
                  <w:pPr>
                    <w:rPr>
                      <w:b/>
                      <w:bCs/>
                      <w:color w:val="FFFFFF"/>
                    </w:rPr>
                  </w:pPr>
                  <w:r>
                    <w:rPr>
                      <w:b/>
                      <w:bCs/>
                      <w:color w:val="FFFFFF"/>
                    </w:rPr>
                    <w:t>Satellite altitude</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1F7AF586" w14:textId="77777777" w:rsidR="00D43240" w:rsidRDefault="00D43240" w:rsidP="00AA30DF">
                  <w:r>
                    <w:t>600 km</w:t>
                  </w:r>
                </w:p>
              </w:tc>
            </w:tr>
            <w:tr w:rsidR="00D43240" w14:paraId="73E6E56A" w14:textId="77777777" w:rsidTr="00AA30DF">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214CC4B5" w14:textId="77777777" w:rsidR="00D43240" w:rsidRDefault="00D43240" w:rsidP="00AA30DF">
                  <w:pPr>
                    <w:rPr>
                      <w:b/>
                      <w:bCs/>
                      <w:color w:val="FFFFFF"/>
                    </w:rPr>
                  </w:pPr>
                  <w:r>
                    <w:rPr>
                      <w:b/>
                      <w:bCs/>
                      <w:color w:val="FFFFFF"/>
                    </w:rPr>
                    <w:t>Target elevation angle</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19232248" w14:textId="77777777" w:rsidR="00D43240" w:rsidRDefault="00D43240" w:rsidP="00AA30DF">
                  <w:r>
                    <w:t>30° (LEO)</w:t>
                  </w:r>
                </w:p>
              </w:tc>
            </w:tr>
            <w:tr w:rsidR="00D43240" w14:paraId="238B66E4"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7BFC1BB9" w14:textId="77777777" w:rsidR="00D43240" w:rsidRDefault="00D43240" w:rsidP="00AA30DF">
                  <w:pPr>
                    <w:rPr>
                      <w:b/>
                      <w:bCs/>
                      <w:color w:val="FFFFFF"/>
                    </w:rPr>
                  </w:pPr>
                  <w:r>
                    <w:rPr>
                      <w:b/>
                      <w:bCs/>
                      <w:color w:val="FFFFFF"/>
                    </w:rPr>
                    <w:t>Atmospheric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11C0911B" w14:textId="77777777" w:rsidR="00D43240" w:rsidRDefault="00D43240" w:rsidP="00AA30DF">
                  <w:r>
                    <w:t>Equation (6.6-8) in [38.811]</w:t>
                  </w:r>
                </w:p>
              </w:tc>
            </w:tr>
            <w:tr w:rsidR="00D43240" w14:paraId="3333D26E"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5F70781" w14:textId="77777777" w:rsidR="00D43240" w:rsidRDefault="00D43240" w:rsidP="00AA30DF">
                  <w:pPr>
                    <w:rPr>
                      <w:b/>
                      <w:bCs/>
                      <w:color w:val="FFFFFF"/>
                    </w:rPr>
                  </w:pPr>
                  <w:r>
                    <w:rPr>
                      <w:b/>
                      <w:bCs/>
                      <w:color w:val="FFFFFF"/>
                    </w:rPr>
                    <w:t>Shadowing margin</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60E7AF10" w14:textId="77777777" w:rsidR="00D43240" w:rsidRDefault="00D43240" w:rsidP="00AA30DF">
                  <w:r>
                    <w:t>3 dB</w:t>
                  </w:r>
                </w:p>
              </w:tc>
            </w:tr>
            <w:tr w:rsidR="00D43240" w14:paraId="0E5AB4C4" w14:textId="77777777" w:rsidTr="00AA30DF">
              <w:trPr>
                <w:trHeight w:val="694"/>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661C82BA" w14:textId="77777777" w:rsidR="00D43240" w:rsidRDefault="00D43240" w:rsidP="00AA30DF">
                  <w:pPr>
                    <w:rPr>
                      <w:b/>
                      <w:bCs/>
                      <w:color w:val="FFFFFF"/>
                    </w:rPr>
                  </w:pPr>
                  <w:r>
                    <w:rPr>
                      <w:b/>
                      <w:bCs/>
                      <w:color w:val="FFFFFF"/>
                    </w:rPr>
                    <w:t>Scintillation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6ECFFF52" w14:textId="77777777" w:rsidR="00D43240" w:rsidRDefault="00D43240" w:rsidP="00AA30DF">
                  <w:r>
                    <w:t>Section 6.6.6 in [38.811]</w:t>
                  </w:r>
                </w:p>
                <w:p w14:paraId="3C82E041" w14:textId="77777777" w:rsidR="00D43240" w:rsidRDefault="00D43240" w:rsidP="00AA30DF">
                  <w:r>
                    <w:t>Ionospheric loss: = 2.2 dB</w:t>
                  </w:r>
                </w:p>
                <w:p w14:paraId="03E1F402" w14:textId="77777777" w:rsidR="00D43240" w:rsidRDefault="00D43240" w:rsidP="00AA30DF">
                  <w:r>
                    <w:t>Tropospheric loss: Table 6.6.6.2.1-1 of [38.811]</w:t>
                  </w:r>
                </w:p>
              </w:tc>
            </w:tr>
            <w:tr w:rsidR="00D43240" w14:paraId="0DF84D6E" w14:textId="77777777" w:rsidTr="00AA30DF">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48D573FB" w14:textId="77777777" w:rsidR="00D43240" w:rsidRDefault="00D43240" w:rsidP="00AA30DF">
                  <w:pPr>
                    <w:rPr>
                      <w:b/>
                      <w:bCs/>
                      <w:color w:val="FFFFFF"/>
                    </w:rPr>
                  </w:pPr>
                  <w:r>
                    <w:rPr>
                      <w:b/>
                      <w:bCs/>
                      <w:color w:val="FFFFFF"/>
                    </w:rPr>
                    <w:t>Additional loss</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3FCF478A" w14:textId="77777777" w:rsidR="00D43240" w:rsidRDefault="00D43240" w:rsidP="00AA30DF">
                  <w:r>
                    <w:t xml:space="preserve">0 dB </w:t>
                  </w:r>
                </w:p>
              </w:tc>
            </w:tr>
            <w:tr w:rsidR="00D43240" w14:paraId="38053376"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09BF35B4" w14:textId="77777777" w:rsidR="00D43240" w:rsidRDefault="00D43240" w:rsidP="00AA30DF">
                  <w:pPr>
                    <w:rPr>
                      <w:b/>
                      <w:bCs/>
                      <w:color w:val="FFFFFF"/>
                    </w:rPr>
                  </w:pPr>
                  <w:r>
                    <w:rPr>
                      <w:b/>
                      <w:bCs/>
                      <w:color w:val="FFFFFF"/>
                    </w:rPr>
                    <w:t>Clear sky conditions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077BEB79" w14:textId="77777777" w:rsidR="00D43240" w:rsidRDefault="00D43240" w:rsidP="00AA30DF">
                  <w:r>
                    <w:t>Yes</w:t>
                  </w:r>
                </w:p>
              </w:tc>
            </w:tr>
            <w:tr w:rsidR="00D43240" w14:paraId="3FDAE722"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A93F9AE" w14:textId="77777777" w:rsidR="00D43240" w:rsidRDefault="00D43240" w:rsidP="00AA30DF">
                  <w:pPr>
                    <w:rPr>
                      <w:b/>
                      <w:bCs/>
                      <w:color w:val="FFFFFF"/>
                    </w:rPr>
                  </w:pPr>
                  <w:r>
                    <w:rPr>
                      <w:b/>
                      <w:bCs/>
                      <w:color w:val="FFFFFF"/>
                    </w:rPr>
                    <w:t>Satellite antenna polarization</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59DE4A72" w14:textId="77777777" w:rsidR="00D43240" w:rsidRDefault="00D43240" w:rsidP="00AA30DF">
                  <w:r>
                    <w:t>Circular polarization</w:t>
                  </w:r>
                </w:p>
              </w:tc>
            </w:tr>
            <w:tr w:rsidR="00D43240" w14:paraId="508C9514" w14:textId="77777777" w:rsidTr="00AA30DF">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4BE1D686" w14:textId="77777777" w:rsidR="00D43240" w:rsidRDefault="00D43240" w:rsidP="00AA30DF">
                  <w:pPr>
                    <w:rPr>
                      <w:b/>
                      <w:bCs/>
                      <w:color w:val="FFFFFF"/>
                    </w:rPr>
                  </w:pPr>
                  <w:r>
                    <w:rPr>
                      <w:b/>
                      <w:bCs/>
                      <w:color w:val="FFFFFF"/>
                    </w:rPr>
                    <w:t>Terminal type</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31EF9DFC" w14:textId="77777777" w:rsidR="00D43240" w:rsidRDefault="00D43240" w:rsidP="00AA30DF">
                  <w:r>
                    <w:t>[S band: (M, N, P) = (1,1,2)]</w:t>
                  </w:r>
                </w:p>
              </w:tc>
            </w:tr>
            <w:tr w:rsidR="00D43240" w14:paraId="18A674B3" w14:textId="77777777" w:rsidTr="00AA30DF">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C3FF383" w14:textId="77777777" w:rsidR="00D43240" w:rsidRDefault="00D43240" w:rsidP="00AA30DF">
                  <w:pPr>
                    <w:rPr>
                      <w:b/>
                      <w:bCs/>
                      <w:color w:val="FFFFFF"/>
                    </w:rPr>
                  </w:pPr>
                  <w:r>
                    <w:rPr>
                      <w:b/>
                      <w:bCs/>
                      <w:color w:val="FFFFFF"/>
                    </w:rPr>
                    <w:t>UE antenna gain</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7C6DBADC" w14:textId="77777777" w:rsidR="00D43240" w:rsidRDefault="00D43240" w:rsidP="00AA30DF">
                  <w:r>
                    <w:rPr>
                      <w:lang w:eastAsia="zh-CN"/>
                    </w:rPr>
                    <w:t>-5.5dBi</w:t>
                  </w:r>
                </w:p>
              </w:tc>
            </w:tr>
            <w:tr w:rsidR="00D43240" w14:paraId="04BBBE21"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44D7A45C" w14:textId="77777777" w:rsidR="00D43240" w:rsidRDefault="00D43240" w:rsidP="00AA30DF">
                  <w:pPr>
                    <w:rPr>
                      <w:b/>
                      <w:bCs/>
                      <w:color w:val="FFFFFF"/>
                    </w:rPr>
                  </w:pPr>
                  <w:r>
                    <w:rPr>
                      <w:b/>
                      <w:bCs/>
                      <w:color w:val="FFFFFF"/>
                    </w:rPr>
                    <w:lastRenderedPageBreak/>
                    <w:t>Free space path loss</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1FC93324" w14:textId="77777777" w:rsidR="00D43240" w:rsidRDefault="00D43240" w:rsidP="00AA30DF">
                  <w:r>
                    <w:t>Equation (6.6-2) in [38.811]</w:t>
                  </w:r>
                </w:p>
              </w:tc>
            </w:tr>
            <w:tr w:rsidR="00D43240" w14:paraId="6E281C1A"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179A77E" w14:textId="77777777" w:rsidR="00D43240" w:rsidRDefault="00D43240" w:rsidP="00AA30DF">
                  <w:pPr>
                    <w:rPr>
                      <w:b/>
                      <w:bCs/>
                      <w:color w:val="FFFFFF"/>
                    </w:rPr>
                  </w:pPr>
                  <w:r>
                    <w:rPr>
                      <w:b/>
                      <w:bCs/>
                      <w:color w:val="FFFFFF"/>
                    </w:rPr>
                    <w:t>Polarization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231B6CC2" w14:textId="77777777" w:rsidR="00D43240" w:rsidRDefault="00D43240" w:rsidP="00AA30DF">
                  <w:r>
                    <w:t>3dB</w:t>
                  </w:r>
                </w:p>
              </w:tc>
            </w:tr>
            <w:tr w:rsidR="00D43240" w14:paraId="49A41C00" w14:textId="77777777" w:rsidTr="00AA30DF">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13CAF22E" w14:textId="77777777" w:rsidR="00D43240" w:rsidRDefault="00D43240" w:rsidP="00AA30DF">
                  <w:pPr>
                    <w:rPr>
                      <w:b/>
                      <w:bCs/>
                      <w:color w:val="FFFFFF"/>
                    </w:rPr>
                  </w:pPr>
                  <w:r>
                    <w:rPr>
                      <w:b/>
                      <w:bCs/>
                      <w:color w:val="FFFFFF"/>
                    </w:rPr>
                    <w:t>Outcome</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6BB9955E" w14:textId="77777777" w:rsidR="00D43240" w:rsidRDefault="00D43240" w:rsidP="00AA30DF">
                  <w:r>
                    <w:t>CNR</w:t>
                  </w:r>
                </w:p>
              </w:tc>
            </w:tr>
          </w:tbl>
          <w:p w14:paraId="37D318B9" w14:textId="77777777" w:rsidR="00D43240" w:rsidRDefault="00D43240" w:rsidP="00AA30DF">
            <w:pPr>
              <w:rPr>
                <w:rFonts w:ascii="Times" w:eastAsiaTheme="minorHAnsi" w:hAnsi="Times" w:cs="Times"/>
                <w:lang w:eastAsia="zh-CN"/>
              </w:rPr>
            </w:pPr>
          </w:p>
          <w:p w14:paraId="38683A30" w14:textId="77777777" w:rsidR="00D43240" w:rsidRDefault="00D43240" w:rsidP="00AA30DF">
            <w:pPr>
              <w:ind w:left="465"/>
              <w:rPr>
                <w:rFonts w:ascii="Arial" w:hAnsi="Arial" w:cs="Arial"/>
                <w:b/>
                <w:bCs/>
                <w:sz w:val="24"/>
                <w:szCs w:val="24"/>
                <w:lang w:val="fr-FR" w:eastAsia="zh-CN"/>
              </w:rPr>
            </w:pPr>
          </w:p>
          <w:p w14:paraId="118D1A22" w14:textId="77777777" w:rsidR="00D43240" w:rsidRDefault="00D43240" w:rsidP="00AA30DF">
            <w:pPr>
              <w:rPr>
                <w:rFonts w:ascii="Calibri" w:hAnsi="Calibri"/>
                <w:color w:val="1F497D"/>
                <w:sz w:val="22"/>
                <w:szCs w:val="22"/>
              </w:rPr>
            </w:pPr>
          </w:p>
        </w:tc>
      </w:tr>
    </w:tbl>
    <w:p w14:paraId="6FA99536" w14:textId="77777777" w:rsidR="00D43240" w:rsidRDefault="00D43240" w:rsidP="00D43240">
      <w:pPr>
        <w:rPr>
          <w:rFonts w:ascii="Calibri" w:eastAsiaTheme="minorHAnsi" w:hAnsi="Calibri"/>
          <w:color w:val="1F497D"/>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D43240" w14:paraId="3F941ACB" w14:textId="77777777" w:rsidTr="00AA30DF">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E1D8B" w14:textId="77777777" w:rsidR="00D43240" w:rsidRPr="00F30907" w:rsidRDefault="00D43240" w:rsidP="00AA30DF">
            <w:pPr>
              <w:pStyle w:val="NormalWeb"/>
              <w:rPr>
                <w:color w:val="493118"/>
              </w:rPr>
            </w:pPr>
            <w:r>
              <w:t>RAN1#116bis made the following agreements:</w:t>
            </w:r>
          </w:p>
          <w:p w14:paraId="1950511D" w14:textId="77777777" w:rsidR="00D43240" w:rsidRDefault="00D43240" w:rsidP="00AA30DF">
            <w:pPr>
              <w:rPr>
                <w:color w:val="1F497D"/>
              </w:rPr>
            </w:pPr>
          </w:p>
          <w:p w14:paraId="3944836D" w14:textId="77777777" w:rsidR="00D43240" w:rsidRDefault="00D43240" w:rsidP="00AA30DF">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1472C7CA" w14:textId="77777777" w:rsidR="00D43240" w:rsidRDefault="00D43240" w:rsidP="00AA30DF">
            <w:r>
              <w:t>For coverage evaluation of PDCCH in NR NTN, the following table is assumed:</w:t>
            </w:r>
          </w:p>
          <w:p w14:paraId="12674609" w14:textId="77777777" w:rsidR="00D43240" w:rsidRDefault="00D43240" w:rsidP="00AA30DF">
            <w:pPr>
              <w:rPr>
                <w:sz w:val="22"/>
                <w:szCs w:val="22"/>
              </w:rPr>
            </w:pPr>
          </w:p>
          <w:tbl>
            <w:tblPr>
              <w:tblW w:w="0" w:type="auto"/>
              <w:jc w:val="center"/>
              <w:tblCellMar>
                <w:left w:w="0" w:type="dxa"/>
                <w:right w:w="0" w:type="dxa"/>
              </w:tblCellMar>
              <w:tblLook w:val="04A0" w:firstRow="1" w:lastRow="0" w:firstColumn="1" w:lastColumn="0" w:noHBand="0" w:noVBand="1"/>
            </w:tblPr>
            <w:tblGrid>
              <w:gridCol w:w="4083"/>
              <w:gridCol w:w="2133"/>
            </w:tblGrid>
            <w:tr w:rsidR="00D43240" w14:paraId="7D2E84C6" w14:textId="77777777" w:rsidTr="00AA30DF">
              <w:trPr>
                <w:trHeight w:val="349"/>
                <w:jc w:val="center"/>
              </w:trPr>
              <w:tc>
                <w:tcPr>
                  <w:tcW w:w="0" w:type="auto"/>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hideMark/>
                </w:tcPr>
                <w:p w14:paraId="1EF67CD8" w14:textId="77777777" w:rsidR="00D43240" w:rsidRDefault="00D43240" w:rsidP="00AA30DF">
                  <w:pPr>
                    <w:rPr>
                      <w:color w:val="FFFFFF"/>
                    </w:rPr>
                  </w:pPr>
                  <w:r>
                    <w:rPr>
                      <w:color w:val="FFFFFF"/>
                    </w:rPr>
                    <w:t>Parameter</w:t>
                  </w:r>
                </w:p>
              </w:tc>
              <w:tc>
                <w:tcPr>
                  <w:tcW w:w="0" w:type="auto"/>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hideMark/>
                </w:tcPr>
                <w:p w14:paraId="71203F6F" w14:textId="77777777" w:rsidR="00D43240" w:rsidRDefault="00D43240" w:rsidP="00AA30DF">
                  <w:pPr>
                    <w:rPr>
                      <w:color w:val="FFFFFF"/>
                    </w:rPr>
                  </w:pPr>
                  <w:r>
                    <w:rPr>
                      <w:color w:val="FFFFFF"/>
                    </w:rPr>
                    <w:t>Value</w:t>
                  </w:r>
                </w:p>
              </w:tc>
            </w:tr>
            <w:tr w:rsidR="00D43240" w14:paraId="4FFA770B"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CA89F14" w14:textId="77777777" w:rsidR="00D43240" w:rsidRDefault="00D43240" w:rsidP="00AA30DF">
                  <w:r>
                    <w:t>Number of UE receive chains</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6BEBCBE8" w14:textId="77777777" w:rsidR="00D43240" w:rsidRDefault="00D43240" w:rsidP="00AA30DF">
                  <w:r>
                    <w:t>2 for 2GHz</w:t>
                  </w:r>
                </w:p>
              </w:tc>
            </w:tr>
            <w:tr w:rsidR="00D43240" w14:paraId="16C91542"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56B5D343" w14:textId="77777777" w:rsidR="00D43240" w:rsidRDefault="00D43240" w:rsidP="00AA30DF">
                  <w:r>
                    <w:t>Aggregation level</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18768B42" w14:textId="77777777" w:rsidR="00D43240" w:rsidRDefault="00D43240" w:rsidP="00AA30DF">
                  <w:r>
                    <w:t>8</w:t>
                  </w:r>
                </w:p>
              </w:tc>
            </w:tr>
            <w:tr w:rsidR="00D43240" w14:paraId="1E7C48A0"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B4133E2" w14:textId="77777777" w:rsidR="00D43240" w:rsidRDefault="00D43240" w:rsidP="00AA30DF">
                  <w:r>
                    <w:t>Payload</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4F7033B3" w14:textId="77777777" w:rsidR="00D43240" w:rsidRDefault="00D43240" w:rsidP="00AA30DF">
                  <w:r>
                    <w:t>40 bits</w:t>
                  </w:r>
                </w:p>
              </w:tc>
            </w:tr>
            <w:tr w:rsidR="00D43240" w14:paraId="30AC771B"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20FAD980" w14:textId="77777777" w:rsidR="00D43240" w:rsidRDefault="00D43240" w:rsidP="00AA30DF">
                  <w:r>
                    <w:t>CORESET size</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5276BFE4" w14:textId="77777777" w:rsidR="00D43240" w:rsidRDefault="00D43240" w:rsidP="00AA30DF">
                  <w:r>
                    <w:t>2 symbols, 24 PRBs</w:t>
                  </w:r>
                </w:p>
              </w:tc>
            </w:tr>
            <w:tr w:rsidR="00D43240" w14:paraId="17E263B6"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63620226" w14:textId="77777777" w:rsidR="00D43240" w:rsidRDefault="00D43240" w:rsidP="00AA30DF">
                  <w:r>
                    <w:t xml:space="preserve">Tx Diversity </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41F9669D" w14:textId="77777777" w:rsidR="00D43240" w:rsidRDefault="00D43240" w:rsidP="00AA30DF">
                  <w:r>
                    <w:t>Reported by companies</w:t>
                  </w:r>
                </w:p>
              </w:tc>
            </w:tr>
            <w:tr w:rsidR="00D43240" w14:paraId="2B2F9998"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63180C51" w14:textId="77777777" w:rsidR="00D43240" w:rsidRDefault="00D43240" w:rsidP="00AA30DF">
                  <w:r>
                    <w:t>BLER</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2C9D590B" w14:textId="77777777" w:rsidR="00D43240" w:rsidRDefault="00D43240" w:rsidP="00AA30DF">
                  <w:r>
                    <w:t>1% BLER</w:t>
                  </w:r>
                </w:p>
                <w:p w14:paraId="2B6DB7C4" w14:textId="77777777" w:rsidR="00D43240" w:rsidRDefault="00D43240" w:rsidP="00AA30DF">
                  <w:r>
                    <w:t>optional for 10% BLER</w:t>
                  </w:r>
                </w:p>
              </w:tc>
            </w:tr>
            <w:tr w:rsidR="00D43240" w14:paraId="4F9AC03D"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5C242952" w14:textId="77777777" w:rsidR="00D43240" w:rsidRDefault="00D43240" w:rsidP="00AA30DF">
                  <w:r>
                    <w:t>Number of SSB for broadcast PDCCH of Msg.2</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7252051B" w14:textId="77777777" w:rsidR="00D43240" w:rsidRDefault="00D43240" w:rsidP="00AA30DF">
                  <w:r>
                    <w:t>Reported by companies</w:t>
                  </w:r>
                </w:p>
              </w:tc>
            </w:tr>
            <w:tr w:rsidR="00D43240" w14:paraId="2A2500D7" w14:textId="77777777" w:rsidTr="00AA30DF">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ECDBF7F" w14:textId="77777777" w:rsidR="00D43240" w:rsidRDefault="00D43240" w:rsidP="00AA30DF">
                  <w:r>
                    <w:t>Other parameters</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36385516" w14:textId="77777777" w:rsidR="00D43240" w:rsidRDefault="00D43240" w:rsidP="00AA30DF">
                  <w:r>
                    <w:t>Reported by companies</w:t>
                  </w:r>
                </w:p>
              </w:tc>
            </w:tr>
          </w:tbl>
          <w:p w14:paraId="689DF565" w14:textId="77777777" w:rsidR="00D43240" w:rsidRDefault="00D43240" w:rsidP="00AA30DF">
            <w:pPr>
              <w:rPr>
                <w:rFonts w:ascii="Times" w:eastAsiaTheme="minorHAnsi" w:hAnsi="Times" w:cs="Times"/>
              </w:rPr>
            </w:pPr>
          </w:p>
          <w:p w14:paraId="0EDC13DD" w14:textId="77777777" w:rsidR="00D43240" w:rsidRPr="00F30907" w:rsidRDefault="00D43240" w:rsidP="00AA30DF">
            <w:pPr>
              <w:rPr>
                <w:rFonts w:ascii="Calibri" w:hAnsi="Calibri"/>
                <w:sz w:val="22"/>
                <w:szCs w:val="22"/>
                <w:lang w:val="en-US"/>
              </w:rPr>
            </w:pPr>
          </w:p>
          <w:p w14:paraId="2BF2B58A" w14:textId="77777777" w:rsidR="00D43240" w:rsidRDefault="00D43240" w:rsidP="00AA30DF">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192B4813" w14:textId="77777777" w:rsidR="00D43240" w:rsidRDefault="00D43240" w:rsidP="00AA30DF">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2C78CBAF" w14:textId="77777777" w:rsidR="00D43240" w:rsidRDefault="00D43240" w:rsidP="00AA30DF"/>
          <w:tbl>
            <w:tblPr>
              <w:tblW w:w="0" w:type="auto"/>
              <w:tblInd w:w="250" w:type="dxa"/>
              <w:tblCellMar>
                <w:left w:w="0" w:type="dxa"/>
                <w:right w:w="0" w:type="dxa"/>
              </w:tblCellMar>
              <w:tblLook w:val="04A0" w:firstRow="1" w:lastRow="0" w:firstColumn="1" w:lastColumn="0" w:noHBand="0" w:noVBand="1"/>
            </w:tblPr>
            <w:tblGrid>
              <w:gridCol w:w="2969"/>
              <w:gridCol w:w="5941"/>
            </w:tblGrid>
            <w:tr w:rsidR="00D43240" w14:paraId="3B1CF88E" w14:textId="77777777" w:rsidTr="00AA30DF">
              <w:trPr>
                <w:trHeight w:val="264"/>
              </w:trPr>
              <w:tc>
                <w:tcPr>
                  <w:tcW w:w="3022" w:type="dxa"/>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hideMark/>
                </w:tcPr>
                <w:p w14:paraId="312AB6B1" w14:textId="77777777" w:rsidR="00D43240" w:rsidRDefault="00D43240" w:rsidP="00AA30DF">
                  <w:pPr>
                    <w:rPr>
                      <w:b/>
                      <w:bCs/>
                      <w:color w:val="FFFFFF"/>
                      <w:sz w:val="22"/>
                      <w:szCs w:val="22"/>
                    </w:rPr>
                  </w:pPr>
                  <w:r>
                    <w:rPr>
                      <w:b/>
                      <w:bCs/>
                      <w:color w:val="FFFFFF"/>
                    </w:rPr>
                    <w:t>Parameter</w:t>
                  </w:r>
                </w:p>
              </w:tc>
              <w:tc>
                <w:tcPr>
                  <w:tcW w:w="6113"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hideMark/>
                </w:tcPr>
                <w:p w14:paraId="4EAF6E08" w14:textId="77777777" w:rsidR="00D43240" w:rsidRDefault="00D43240" w:rsidP="00AA30DF">
                  <w:pPr>
                    <w:rPr>
                      <w:b/>
                      <w:bCs/>
                      <w:color w:val="FFFFFF"/>
                    </w:rPr>
                  </w:pPr>
                  <w:r>
                    <w:rPr>
                      <w:b/>
                      <w:bCs/>
                      <w:color w:val="FFFFFF"/>
                    </w:rPr>
                    <w:t>Value</w:t>
                  </w:r>
                </w:p>
              </w:tc>
            </w:tr>
            <w:tr w:rsidR="00D43240" w14:paraId="290BFB73" w14:textId="77777777" w:rsidTr="00AA30DF">
              <w:trPr>
                <w:trHeight w:val="606"/>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61783CA5" w14:textId="77777777" w:rsidR="00D43240" w:rsidRDefault="00D43240" w:rsidP="00AA30DF">
                  <w:r>
                    <w:t>BLER</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5CBB76B5" w14:textId="77777777" w:rsidR="00D43240" w:rsidRDefault="00D43240" w:rsidP="00AA30DF">
                  <w:r>
                    <w:t>For low data rate service, w/ HARQ, 10% iBLER; w/o HARQ, 10% iBLER.</w:t>
                  </w:r>
                </w:p>
                <w:p w14:paraId="1EC5E5C2" w14:textId="77777777" w:rsidR="00D43240" w:rsidRDefault="00D43240" w:rsidP="00AA30DF">
                  <w:r>
                    <w:rPr>
                      <w:lang w:val="da-DK"/>
                    </w:rPr>
                    <w:t>For VoIP, 2% rBLER.</w:t>
                  </w:r>
                </w:p>
              </w:tc>
            </w:tr>
            <w:tr w:rsidR="00D43240" w14:paraId="3D567A88"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4BBA388D" w14:textId="77777777" w:rsidR="00D43240" w:rsidRDefault="00D43240" w:rsidP="00AA30DF">
                  <w:r>
                    <w:t>Waveform</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421867E4" w14:textId="77777777" w:rsidR="00D43240" w:rsidRDefault="00D43240" w:rsidP="00AA30DF">
                  <w:r>
                    <w:t>CP-OFDM</w:t>
                  </w:r>
                </w:p>
              </w:tc>
            </w:tr>
            <w:tr w:rsidR="00D43240" w14:paraId="7C456F56"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9A7920B" w14:textId="77777777" w:rsidR="00D43240" w:rsidRDefault="00D43240" w:rsidP="00AA30DF">
                  <w:r>
                    <w:t>Number of UE receive chains</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6C9A7348" w14:textId="77777777" w:rsidR="00D43240" w:rsidRDefault="00D43240" w:rsidP="00AA30DF">
                  <w:r>
                    <w:t>2 for 2GHz</w:t>
                  </w:r>
                </w:p>
              </w:tc>
            </w:tr>
            <w:tr w:rsidR="00D43240" w14:paraId="50E0001A"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0ECD42E3" w14:textId="77777777" w:rsidR="00D43240" w:rsidRDefault="00D43240" w:rsidP="00AA30DF">
                  <w:r>
                    <w:t>HARQ configuration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738BAFB1" w14:textId="77777777" w:rsidR="00D43240" w:rsidRDefault="00D43240" w:rsidP="00AA30DF">
                  <w:r>
                    <w:t>Whether/How HARQ is adopted is reported by companies.</w:t>
                  </w:r>
                </w:p>
              </w:tc>
            </w:tr>
            <w:tr w:rsidR="00D43240" w14:paraId="06D1B427" w14:textId="77777777" w:rsidTr="00AA30DF">
              <w:trPr>
                <w:trHeight w:val="827"/>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C70C761" w14:textId="77777777" w:rsidR="00D43240" w:rsidRDefault="00D43240" w:rsidP="00AA30DF">
                  <w:r>
                    <w:t>DMRS configuration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4D9D9739" w14:textId="77777777" w:rsidR="00D43240" w:rsidRDefault="00D43240" w:rsidP="00AA30DF">
                  <w:r>
                    <w:t>3 DMRS symbols is used for PDSCH of Msg.2.</w:t>
                  </w:r>
                </w:p>
                <w:p w14:paraId="31BF4E62" w14:textId="77777777" w:rsidR="00D43240" w:rsidRDefault="00D43240" w:rsidP="00AA30DF">
                  <w:r>
                    <w:t>For 3km/h: Type I, 1 or 2 DMRS symbol, no multiplexing with data.</w:t>
                  </w:r>
                </w:p>
                <w:p w14:paraId="132ED5EE" w14:textId="77777777" w:rsidR="00D43240" w:rsidRDefault="00D43240" w:rsidP="00AA30DF">
                  <w:r>
                    <w:lastRenderedPageBreak/>
                    <w:t>PDSCH mapping Type, the number of DMRS symbols and DMRS position(s) are reported by companies.</w:t>
                  </w:r>
                </w:p>
              </w:tc>
            </w:tr>
            <w:tr w:rsidR="00D43240" w14:paraId="335C56AA" w14:textId="77777777" w:rsidTr="00AA30DF">
              <w:trPr>
                <w:trHeight w:val="799"/>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5F8E17C" w14:textId="77777777" w:rsidR="00D43240" w:rsidRDefault="00D43240" w:rsidP="00AA30DF">
                  <w:r>
                    <w:lastRenderedPageBreak/>
                    <w:t>PRBs/TBS/MCS for data rate service</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27EF170F" w14:textId="77777777" w:rsidR="00D43240" w:rsidRDefault="00D43240" w:rsidP="00AA30DF">
                  <w:r>
                    <w:t xml:space="preserve">Any value of PRBs, and corresponding MCS index, reported by companies will be considered in the discussion. </w:t>
                  </w:r>
                </w:p>
                <w:p w14:paraId="1A545918" w14:textId="77777777" w:rsidR="00D43240" w:rsidRDefault="00D43240" w:rsidP="00AA30DF">
                  <w:r>
                    <w:t>TBS can be calculated based on e.g. the number of PRBs, target data rate, frame structure and overhead.</w:t>
                  </w:r>
                </w:p>
                <w:p w14:paraId="30EA9B80" w14:textId="77777777" w:rsidR="00D43240" w:rsidRDefault="00D43240" w:rsidP="00AA30DF">
                  <w:r>
                    <w:t>24 PRBs for SIB1 and SIB19</w:t>
                  </w:r>
                </w:p>
              </w:tc>
            </w:tr>
            <w:tr w:rsidR="00D43240" w14:paraId="38940B68" w14:textId="77777777" w:rsidTr="00AA30DF">
              <w:trPr>
                <w:trHeight w:val="606"/>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8759770" w14:textId="77777777" w:rsidR="00D43240" w:rsidRDefault="00D43240" w:rsidP="00AA30DF">
                  <w:r>
                    <w:t>PRBs/MCS for VoIP</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523FA22A" w14:textId="77777777" w:rsidR="00D43240" w:rsidRDefault="00D43240" w:rsidP="00AA30DF">
                  <w:r>
                    <w:t>Any value of PRBs reported by companies will be considered in the discussion.</w:t>
                  </w:r>
                </w:p>
                <w:p w14:paraId="6E3D1679" w14:textId="77777777" w:rsidR="00D43240" w:rsidRDefault="00D43240" w:rsidP="00AA30DF">
                  <w:r>
                    <w:t>QPSK</w:t>
                  </w:r>
                </w:p>
              </w:tc>
            </w:tr>
            <w:tr w:rsidR="00D43240" w14:paraId="62F6F004"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22865A8B" w14:textId="77777777" w:rsidR="00D43240" w:rsidRDefault="00D43240" w:rsidP="00AA30DF">
                  <w:r>
                    <w:t>PDSCH duration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174C3E18" w14:textId="77777777" w:rsidR="00D43240" w:rsidRDefault="00D43240" w:rsidP="00AA30DF">
                  <w:r>
                    <w:rPr>
                      <w:lang w:val="da-DK"/>
                    </w:rPr>
                    <w:t>12 OS</w:t>
                  </w:r>
                </w:p>
              </w:tc>
            </w:tr>
            <w:tr w:rsidR="00D43240" w14:paraId="51111747"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662A65D" w14:textId="77777777" w:rsidR="00D43240" w:rsidRDefault="00D43240" w:rsidP="00AA30DF">
                  <w:r>
                    <w:t>Payload size for PDSCH of Msg.2</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0195209F" w14:textId="77777777" w:rsidR="00D43240" w:rsidRDefault="00D43240" w:rsidP="00AA30DF">
                  <w:r>
                    <w:t>72 bits</w:t>
                  </w:r>
                </w:p>
              </w:tc>
            </w:tr>
            <w:tr w:rsidR="00D43240" w14:paraId="48AAB8D1"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7B6DC62" w14:textId="77777777" w:rsidR="00D43240" w:rsidRDefault="00D43240" w:rsidP="00AA30DF">
                  <w:r>
                    <w:t>Payload size for PDSCH of SIB1</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5D315585" w14:textId="77777777" w:rsidR="00D43240" w:rsidRDefault="00D43240" w:rsidP="00AA30DF">
                  <w:r>
                    <w:t>FFS</w:t>
                  </w:r>
                </w:p>
              </w:tc>
            </w:tr>
            <w:tr w:rsidR="00D43240" w14:paraId="12EF43C3"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5880FA2C" w14:textId="77777777" w:rsidR="00D43240" w:rsidRDefault="00D43240" w:rsidP="00AA30DF">
                  <w:r>
                    <w:t>Payload size for PDSCH of Msg.4</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670A586D" w14:textId="77777777" w:rsidR="00D43240" w:rsidRDefault="00D43240" w:rsidP="00AA30DF">
                  <w:r>
                    <w:t>1040 bits</w:t>
                  </w:r>
                </w:p>
              </w:tc>
            </w:tr>
            <w:tr w:rsidR="00D43240" w14:paraId="2BA6ED70" w14:textId="77777777" w:rsidTr="00AA30DF">
              <w:trPr>
                <w:trHeight w:val="179"/>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0007547A" w14:textId="77777777" w:rsidR="00D43240" w:rsidRDefault="00D43240" w:rsidP="00AA30DF">
                  <w:r>
                    <w:t>Payload size for PDSCH of SIB19</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34408E7C" w14:textId="77777777" w:rsidR="00D43240" w:rsidRDefault="00D43240" w:rsidP="00AA30DF">
                  <w:pPr>
                    <w:spacing w:line="360" w:lineRule="auto"/>
                  </w:pPr>
                  <w:r>
                    <w:t>FFS</w:t>
                  </w:r>
                </w:p>
              </w:tc>
            </w:tr>
            <w:tr w:rsidR="00D43240" w14:paraId="351BE4AB" w14:textId="77777777" w:rsidTr="00AA30DF">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DEFA041" w14:textId="77777777" w:rsidR="00D43240" w:rsidRDefault="00D43240" w:rsidP="00AA30DF">
                  <w:r>
                    <w:t>Other parameters</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2CE3AACA" w14:textId="77777777" w:rsidR="00D43240" w:rsidRDefault="00D43240" w:rsidP="00AA30DF">
                  <w:r>
                    <w:t>Reported by companies.</w:t>
                  </w:r>
                </w:p>
              </w:tc>
            </w:tr>
          </w:tbl>
          <w:p w14:paraId="0A20536F" w14:textId="77777777" w:rsidR="00D43240" w:rsidRDefault="00D43240" w:rsidP="00AA30DF">
            <w:pPr>
              <w:pStyle w:val="NormalWeb"/>
              <w:spacing w:before="0" w:beforeAutospacing="0" w:after="0" w:afterAutospacing="0"/>
              <w:jc w:val="both"/>
              <w:rPr>
                <w:rFonts w:ascii="Times New Roman" w:eastAsiaTheme="minorHAnsi" w:hAnsi="Times New Roman" w:cs="Times New Roman"/>
                <w:b/>
                <w:bCs/>
                <w:sz w:val="20"/>
                <w:szCs w:val="20"/>
                <w:highlight w:val="cyan"/>
              </w:rPr>
            </w:pPr>
          </w:p>
          <w:p w14:paraId="152D7E9A" w14:textId="77777777" w:rsidR="00D43240" w:rsidRDefault="00D43240" w:rsidP="00AA30DF">
            <w:pPr>
              <w:rPr>
                <w:rFonts w:ascii="Times" w:hAnsi="Times" w:cs="Times"/>
              </w:rPr>
            </w:pPr>
          </w:p>
          <w:p w14:paraId="0D5E930B" w14:textId="77777777" w:rsidR="00D43240" w:rsidRDefault="00D43240" w:rsidP="00AA30DF">
            <w:pPr>
              <w:rPr>
                <w:rFonts w:ascii="Calibri" w:hAnsi="Calibri"/>
                <w:sz w:val="22"/>
                <w:szCs w:val="22"/>
                <w:lang w:eastAsia="x-none"/>
              </w:rPr>
            </w:pPr>
            <w:r>
              <w:rPr>
                <w:highlight w:val="green"/>
                <w:lang w:eastAsia="x-none"/>
              </w:rPr>
              <w:t>Agreement</w:t>
            </w:r>
          </w:p>
          <w:p w14:paraId="003BD036" w14:textId="77777777" w:rsidR="00D43240" w:rsidRDefault="00D43240" w:rsidP="00AA30DF">
            <w:pPr>
              <w:rPr>
                <w:lang w:eastAsia="x-none"/>
              </w:rPr>
            </w:pPr>
            <w:r>
              <w:rPr>
                <w:lang w:eastAsia="x-none"/>
              </w:rPr>
              <w:t>Antenna gain reduction due to steering loss is not considered in the link level evaluation.</w:t>
            </w:r>
          </w:p>
          <w:p w14:paraId="11AF5879" w14:textId="77777777" w:rsidR="00D43240" w:rsidRDefault="00D43240" w:rsidP="00AA30DF">
            <w:pPr>
              <w:rPr>
                <w:lang w:eastAsia="x-none"/>
              </w:rPr>
            </w:pPr>
            <w:r>
              <w:rPr>
                <w:lang w:eastAsia="x-none"/>
              </w:rPr>
              <w:t>Note: This is aligned with the assumptions made in Rel-18 UL coverage enhancement</w:t>
            </w:r>
          </w:p>
          <w:p w14:paraId="0EE1DDEC" w14:textId="77777777" w:rsidR="00D43240" w:rsidRDefault="00D43240" w:rsidP="00AA30DF">
            <w:pPr>
              <w:rPr>
                <w:lang w:eastAsia="x-none"/>
              </w:rPr>
            </w:pPr>
          </w:p>
          <w:p w14:paraId="0A0B5EEA" w14:textId="77777777" w:rsidR="00D43240" w:rsidRDefault="00D43240" w:rsidP="00AA30DF">
            <w:pPr>
              <w:rPr>
                <w:b/>
                <w:bCs/>
                <w:lang w:eastAsia="x-none"/>
              </w:rPr>
            </w:pPr>
            <w:r>
              <w:rPr>
                <w:b/>
                <w:bCs/>
                <w:lang w:eastAsia="x-none"/>
              </w:rPr>
              <w:t>Observation</w:t>
            </w:r>
          </w:p>
          <w:p w14:paraId="7144FB2C" w14:textId="77777777" w:rsidR="00D43240" w:rsidRDefault="00D43240" w:rsidP="00AA30DF">
            <w:pPr>
              <w:rPr>
                <w:lang w:eastAsia="x-none"/>
              </w:rPr>
            </w:pPr>
            <w:r>
              <w:rPr>
                <w:lang w:eastAsia="x-none"/>
              </w:rPr>
              <w:t>The CNRs for the satellite payload parameters Set 1-1, Set 1-2 and Set 1-3 are equal to -1.9 dB, -1.9 dB and -9.9 dB respectively.</w:t>
            </w:r>
          </w:p>
          <w:p w14:paraId="7E64B3E8" w14:textId="77777777" w:rsidR="00D43240" w:rsidRDefault="00D43240" w:rsidP="00AA30DF">
            <w:pPr>
              <w:rPr>
                <w:lang w:eastAsia="x-none"/>
              </w:rPr>
            </w:pPr>
          </w:p>
          <w:p w14:paraId="7856D778" w14:textId="77777777" w:rsidR="00D43240" w:rsidRDefault="00D43240" w:rsidP="00AA30DF">
            <w:pPr>
              <w:rPr>
                <w:lang w:eastAsia="zh-CN"/>
              </w:rPr>
            </w:pPr>
            <w:r>
              <w:rPr>
                <w:highlight w:val="green"/>
                <w:lang w:eastAsia="zh-CN"/>
              </w:rPr>
              <w:t>Agreement</w:t>
            </w:r>
          </w:p>
          <w:p w14:paraId="3695111A" w14:textId="77777777" w:rsidR="00D43240" w:rsidRDefault="00D43240" w:rsidP="00AA30DF">
            <w:pPr>
              <w:rPr>
                <w:lang w:eastAsia="zh-CN"/>
              </w:rPr>
            </w:pPr>
            <w:r>
              <w:rPr>
                <w:lang w:eastAsia="zh-CN"/>
              </w:rPr>
              <w:t>Confirm the Satellite phased-array antenna parameters for LEO 600km in FR1 defined in RAN1#116.</w:t>
            </w:r>
          </w:p>
          <w:p w14:paraId="0FBDEBB0" w14:textId="77777777" w:rsidR="00D43240" w:rsidRDefault="00D43240" w:rsidP="00AA30DF">
            <w:pPr>
              <w:rPr>
                <w:lang w:eastAsia="zh-CN"/>
              </w:rPr>
            </w:pPr>
          </w:p>
          <w:tbl>
            <w:tblPr>
              <w:tblW w:w="0" w:type="dxa"/>
              <w:jc w:val="center"/>
              <w:tblCellMar>
                <w:left w:w="0" w:type="dxa"/>
                <w:right w:w="0" w:type="dxa"/>
              </w:tblCellMar>
              <w:tblLook w:val="04A0" w:firstRow="1" w:lastRow="0" w:firstColumn="1" w:lastColumn="0" w:noHBand="0" w:noVBand="1"/>
            </w:tblPr>
            <w:tblGrid>
              <w:gridCol w:w="5922"/>
              <w:gridCol w:w="2873"/>
            </w:tblGrid>
            <w:tr w:rsidR="00D43240" w14:paraId="17445F68" w14:textId="77777777" w:rsidTr="00AA30DF">
              <w:trPr>
                <w:trHeight w:val="323"/>
                <w:jc w:val="center"/>
              </w:trPr>
              <w:tc>
                <w:tcPr>
                  <w:tcW w:w="59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77F3B"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Satellite phased array antenna Characteristics</w:t>
                  </w:r>
                </w:p>
              </w:tc>
              <w:tc>
                <w:tcPr>
                  <w:tcW w:w="2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A8A811" w14:textId="77777777" w:rsidR="00D43240" w:rsidRDefault="00D43240" w:rsidP="00AA30DF">
                  <w:pPr>
                    <w:pStyle w:val="NormalWeb"/>
                    <w:keepNext/>
                    <w:rPr>
                      <w:rFonts w:ascii="Times New Roman" w:hAnsi="Times New Roman" w:cs="Times New Roman"/>
                      <w:sz w:val="20"/>
                      <w:szCs w:val="20"/>
                      <w:lang w:val="en-GB"/>
                    </w:rPr>
                  </w:pPr>
                </w:p>
              </w:tc>
            </w:tr>
            <w:tr w:rsidR="00D43240" w14:paraId="1AA16A24" w14:textId="77777777" w:rsidTr="00AA30DF">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CDA58"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Orbit</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13956"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LEO-600km</w:t>
                  </w:r>
                </w:p>
              </w:tc>
            </w:tr>
            <w:tr w:rsidR="00D43240" w14:paraId="222AA885" w14:textId="77777777" w:rsidTr="00AA30DF">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1AF03"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Frequency range/band</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3C7F4"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FR1/S-Band</w:t>
                  </w:r>
                </w:p>
              </w:tc>
            </w:tr>
            <w:tr w:rsidR="00D43240" w14:paraId="7C99ABEC" w14:textId="77777777" w:rsidTr="00AA30DF">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FB7BA"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element pattern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84A5C"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Table7.3-1 in TR 38.901</w:t>
                  </w:r>
                </w:p>
              </w:tc>
            </w:tr>
            <w:tr w:rsidR="00D43240" w14:paraId="7DECE3E4" w14:textId="77777777" w:rsidTr="00AA30DF">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56A5B"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Horizontal/vertical 3 dB beam width of single element (degree)</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DF503"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65 for H</w:t>
                  </w:r>
                </w:p>
                <w:p w14:paraId="439D204C"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65 for V</w:t>
                  </w:r>
                </w:p>
              </w:tc>
            </w:tr>
            <w:tr w:rsidR="00D43240" w14:paraId="5E3B5848" w14:textId="77777777" w:rsidTr="00AA30DF">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EF8B55"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element spacing</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0E5C4"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0.667 lambda</w:t>
                  </w:r>
                </w:p>
              </w:tc>
            </w:tr>
            <w:tr w:rsidR="00D43240" w14:paraId="7599A5C2" w14:textId="77777777" w:rsidTr="00AA30DF">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6B852"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polarization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9E66C"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Circular (RHCP or LHCP)</w:t>
                  </w:r>
                </w:p>
              </w:tc>
            </w:tr>
            <w:tr w:rsidR="00D43240" w14:paraId="7D93B879" w14:textId="77777777" w:rsidTr="00AA30DF">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8EC4E"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 xml:space="preserve">Number of antenna elements </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E244F"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400 elements (20 x 20)</w:t>
                  </w:r>
                </w:p>
              </w:tc>
            </w:tr>
            <w:tr w:rsidR="00D43240" w14:paraId="1E5E5186" w14:textId="77777777" w:rsidTr="00AA30DF">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8E8A1"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Equivalent satellite antenna aperture</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126E8"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2m</w:t>
                  </w:r>
                </w:p>
              </w:tc>
            </w:tr>
            <w:tr w:rsidR="00D43240" w14:paraId="32F09460" w14:textId="77777777" w:rsidTr="00AA30DF">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A40D9"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lastRenderedPageBreak/>
                    <w:t>Element maximum gain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68888"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 dBi</w:t>
                  </w:r>
                </w:p>
              </w:tc>
            </w:tr>
            <w:tr w:rsidR="00D43240" w14:paraId="3DCDA887" w14:textId="77777777" w:rsidTr="00AA30DF">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8E344"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maximum gain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390FB"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30 dBi</w:t>
                  </w:r>
                </w:p>
              </w:tc>
            </w:tr>
            <w:tr w:rsidR="00D43240" w14:paraId="65BFC47D" w14:textId="77777777" w:rsidTr="00AA30DF">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7177E"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 xml:space="preserve">Steering loss at 30° elevation angle </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CFC17" w14:textId="77777777" w:rsidR="00D43240" w:rsidRDefault="00D43240" w:rsidP="00AA30DF">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 dB</w:t>
                  </w:r>
                </w:p>
              </w:tc>
            </w:tr>
          </w:tbl>
          <w:p w14:paraId="08E1C9DA" w14:textId="77777777" w:rsidR="00D43240" w:rsidRDefault="00D43240" w:rsidP="00AA30DF">
            <w:pPr>
              <w:rPr>
                <w:rFonts w:ascii="Times" w:eastAsiaTheme="minorHAnsi" w:hAnsi="Times" w:cs="Times"/>
                <w:lang w:eastAsia="zh-CN"/>
              </w:rPr>
            </w:pPr>
          </w:p>
          <w:p w14:paraId="59096CE3" w14:textId="77777777" w:rsidR="00D43240" w:rsidRDefault="00D43240" w:rsidP="00AA30DF">
            <w:pPr>
              <w:rPr>
                <w:rFonts w:ascii="Calibri" w:hAnsi="Calibri"/>
                <w:sz w:val="22"/>
                <w:szCs w:val="22"/>
                <w:lang w:val="fr-FR" w:eastAsia="zh-CN"/>
              </w:rPr>
            </w:pPr>
            <w:r>
              <w:rPr>
                <w:lang w:eastAsia="zh-CN"/>
              </w:rPr>
              <w:t>Al least the above model is considered for SLS to ease the alignment between evaluation results. The model below can be optionally considered:</w:t>
            </w:r>
          </w:p>
          <w:p w14:paraId="59A31F3F" w14:textId="77777777" w:rsidR="00D43240" w:rsidRDefault="00D43240" w:rsidP="00AA30DF"/>
          <w:tbl>
            <w:tblPr>
              <w:tblW w:w="8868" w:type="dxa"/>
              <w:jc w:val="center"/>
              <w:tblCellMar>
                <w:left w:w="0" w:type="dxa"/>
                <w:right w:w="0" w:type="dxa"/>
              </w:tblCellMar>
              <w:tblLook w:val="04A0" w:firstRow="1" w:lastRow="0" w:firstColumn="1" w:lastColumn="0" w:noHBand="0" w:noVBand="1"/>
            </w:tblPr>
            <w:tblGrid>
              <w:gridCol w:w="5971"/>
              <w:gridCol w:w="2897"/>
            </w:tblGrid>
            <w:tr w:rsidR="00D43240" w14:paraId="32E05C82" w14:textId="77777777" w:rsidTr="00AA30DF">
              <w:trPr>
                <w:trHeight w:val="342"/>
                <w:jc w:val="center"/>
              </w:trPr>
              <w:tc>
                <w:tcPr>
                  <w:tcW w:w="5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AB78"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Satellite phased array antenna Characteristics</w:t>
                  </w:r>
                </w:p>
              </w:tc>
              <w:tc>
                <w:tcPr>
                  <w:tcW w:w="28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A916E7" w14:textId="77777777" w:rsidR="00D43240" w:rsidRDefault="00D43240" w:rsidP="00AA30DF">
                  <w:pPr>
                    <w:pStyle w:val="NormalWeb"/>
                    <w:keepNext/>
                    <w:rPr>
                      <w:rFonts w:ascii="Times New Roman" w:hAnsi="Times New Roman" w:cs="Times New Roman"/>
                      <w:sz w:val="20"/>
                      <w:szCs w:val="20"/>
                      <w:lang w:val="en-GB" w:eastAsia="en-US"/>
                    </w:rPr>
                  </w:pPr>
                </w:p>
              </w:tc>
            </w:tr>
            <w:tr w:rsidR="00D43240" w14:paraId="7FFF840E" w14:textId="77777777" w:rsidTr="00AA30DF">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9B0BB"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Orbit</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DD70A"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LEO-600km</w:t>
                  </w:r>
                </w:p>
              </w:tc>
            </w:tr>
            <w:tr w:rsidR="00D43240" w14:paraId="312E7DE7" w14:textId="77777777" w:rsidTr="00AA30DF">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9FCCF"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Frequency range/band</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43E15"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FR1/S-Band</w:t>
                  </w:r>
                </w:p>
              </w:tc>
            </w:tr>
            <w:tr w:rsidR="00D43240" w14:paraId="7927F276" w14:textId="77777777" w:rsidTr="00AA30DF">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0CB53"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element pattern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2923" w14:textId="77777777" w:rsidR="00D43240" w:rsidRDefault="00D43240" w:rsidP="00AA30DF">
                  <w:pPr>
                    <w:jc w:val="both"/>
                  </w:pPr>
                  <w:r>
                    <w:t xml:space="preserve">TR38.820 section 7.2.4 </w:t>
                  </w:r>
                </w:p>
              </w:tc>
            </w:tr>
            <w:tr w:rsidR="00D43240" w14:paraId="714EC2CB" w14:textId="77777777" w:rsidTr="00AA30DF">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D9567"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Horizontal/vertical 3 dB beam width of single element (degree)</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93FB3"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90 for H</w:t>
                  </w:r>
                </w:p>
                <w:p w14:paraId="2DFD811B"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90 for V</w:t>
                  </w:r>
                </w:p>
              </w:tc>
            </w:tr>
            <w:tr w:rsidR="00D43240" w14:paraId="52335952" w14:textId="77777777" w:rsidTr="00AA30DF">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3EBB7" w14:textId="77777777" w:rsidR="00D43240" w:rsidRDefault="00D43240" w:rsidP="00AA30DF">
                  <w:pPr>
                    <w:pStyle w:val="NormalWeb"/>
                    <w:keepNext/>
                    <w:rPr>
                      <w:rFonts w:ascii="Times New Roman" w:hAnsi="Times New Roman" w:cs="Times New Roman"/>
                      <w:sz w:val="20"/>
                      <w:szCs w:val="20"/>
                      <w:lang w:val="en-GB" w:eastAsia="en-US"/>
                    </w:rPr>
                  </w:pPr>
                  <w:bookmarkStart w:id="12" w:name="_Hlk164266843"/>
                  <w:r>
                    <w:t>Antenna element spacing</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6C2FE"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0.5 lambda</w:t>
                  </w:r>
                </w:p>
              </w:tc>
              <w:bookmarkEnd w:id="12"/>
            </w:tr>
            <w:tr w:rsidR="00D43240" w14:paraId="1C5EBAF8" w14:textId="77777777" w:rsidTr="00AA30DF">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F690D5"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polarization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F0064"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Circular (RHCP or LHCP)</w:t>
                  </w:r>
                </w:p>
              </w:tc>
            </w:tr>
            <w:tr w:rsidR="00D43240" w14:paraId="579448FC" w14:textId="77777777" w:rsidTr="00AA30DF">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7903C"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Number of antenna elements </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54D53"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676 elements (26 x 26)</w:t>
                  </w:r>
                </w:p>
              </w:tc>
            </w:tr>
            <w:tr w:rsidR="00D43240" w14:paraId="079C0ADC" w14:textId="77777777" w:rsidTr="00AA30DF">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0D199"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Equivalent satellite antenna aperture</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5C38E"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2m</w:t>
                  </w:r>
                </w:p>
              </w:tc>
            </w:tr>
            <w:tr w:rsidR="00D43240" w14:paraId="4DC0B980" w14:textId="77777777" w:rsidTr="00AA30DF">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95F89"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Element maximum gain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2B46D"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 dBi</w:t>
                  </w:r>
                </w:p>
              </w:tc>
            </w:tr>
            <w:tr w:rsidR="00D43240" w14:paraId="1EDEC3DF" w14:textId="77777777" w:rsidTr="00AA30DF">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93FA9"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maximum gain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C2045"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30 dBi (Note 1)</w:t>
                  </w:r>
                </w:p>
              </w:tc>
            </w:tr>
            <w:tr w:rsidR="00D43240" w14:paraId="55160CD9" w14:textId="77777777" w:rsidTr="00AA30DF">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CFC74"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Steering loss at 30° elevation angle </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DE20F" w14:textId="77777777" w:rsidR="00D43240" w:rsidRDefault="00D43240" w:rsidP="00AA30DF">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2.5 dB</w:t>
                  </w:r>
                </w:p>
              </w:tc>
            </w:tr>
          </w:tbl>
          <w:p w14:paraId="49F7D1E6" w14:textId="77777777" w:rsidR="00D43240" w:rsidRDefault="00D43240" w:rsidP="00AA30DF">
            <w:pPr>
              <w:pStyle w:val="Paragraphedeliste1"/>
              <w:ind w:leftChars="0" w:left="0"/>
              <w:rPr>
                <w:rFonts w:eastAsiaTheme="minorHAnsi" w:cs="Arial"/>
              </w:rPr>
            </w:pPr>
            <w:r>
              <w:t xml:space="preserve">Note 1: The maximum antenna gain is determined by considering an overall array efficiency [of 50%.] </w:t>
            </w:r>
          </w:p>
          <w:p w14:paraId="433C4211" w14:textId="77777777" w:rsidR="00D43240" w:rsidRPr="00F30907" w:rsidRDefault="00D43240" w:rsidP="00AA30DF">
            <w:pPr>
              <w:rPr>
                <w:rFonts w:eastAsiaTheme="minorHAnsi"/>
                <w:lang w:val="en-US"/>
              </w:rPr>
            </w:pPr>
          </w:p>
          <w:p w14:paraId="79BF5406" w14:textId="77777777" w:rsidR="00D43240" w:rsidRDefault="00D43240" w:rsidP="00AA30DF">
            <w:pPr>
              <w:rPr>
                <w:lang w:eastAsia="x-none"/>
              </w:rPr>
            </w:pPr>
          </w:p>
          <w:p w14:paraId="3C075FD1" w14:textId="77777777" w:rsidR="00D43240" w:rsidRDefault="00D43240" w:rsidP="00AA30DF">
            <w:pPr>
              <w:rPr>
                <w:lang w:eastAsia="x-none"/>
              </w:rPr>
            </w:pPr>
            <w:r>
              <w:rPr>
                <w:b/>
                <w:bCs/>
                <w:lang w:eastAsia="x-none"/>
              </w:rPr>
              <w:t>R1-2401992</w:t>
            </w:r>
            <w:r>
              <w:rPr>
                <w:lang w:eastAsia="x-none"/>
              </w:rPr>
              <w:t>         FL Summary #2: NR-NTN downlink coverage enhancements         THALES</w:t>
            </w:r>
          </w:p>
          <w:p w14:paraId="01F3B5AA" w14:textId="77777777" w:rsidR="00D43240" w:rsidRDefault="00D43240" w:rsidP="00AA30DF">
            <w:pPr>
              <w:rPr>
                <w:lang w:eastAsia="x-none"/>
              </w:rPr>
            </w:pPr>
          </w:p>
          <w:p w14:paraId="7D8CDAF9" w14:textId="77777777" w:rsidR="00D43240" w:rsidRDefault="00D43240" w:rsidP="00AA30DF">
            <w:r>
              <w:rPr>
                <w:highlight w:val="green"/>
              </w:rPr>
              <w:t>Agreement</w:t>
            </w:r>
          </w:p>
          <w:p w14:paraId="1FB986B6" w14:textId="77777777" w:rsidR="00D43240" w:rsidRDefault="00D43240" w:rsidP="00AA30DF">
            <w:pPr>
              <w:rPr>
                <w:rFonts w:ascii="Times" w:hAnsi="Times" w:cs="Times"/>
              </w:rPr>
            </w:pPr>
            <w:r>
              <w:t>For coverage evaluation of PDSCH in NR NTN, the following payload sizes for PDSCH are assumed:</w:t>
            </w:r>
          </w:p>
          <w:p w14:paraId="2B71AF16" w14:textId="77777777" w:rsidR="00D43240" w:rsidRDefault="00D43240" w:rsidP="00AA30DF">
            <w:pPr>
              <w:rPr>
                <w:rFonts w:ascii="Calibri" w:hAnsi="Calibri"/>
              </w:rPr>
            </w:pPr>
          </w:p>
          <w:tbl>
            <w:tblPr>
              <w:tblW w:w="0" w:type="auto"/>
              <w:jc w:val="center"/>
              <w:tblCellMar>
                <w:left w:w="0" w:type="dxa"/>
                <w:right w:w="0" w:type="dxa"/>
              </w:tblCellMar>
              <w:tblLook w:val="04A0" w:firstRow="1" w:lastRow="0" w:firstColumn="1" w:lastColumn="0" w:noHBand="0" w:noVBand="1"/>
            </w:tblPr>
            <w:tblGrid>
              <w:gridCol w:w="3681"/>
              <w:gridCol w:w="2080"/>
            </w:tblGrid>
            <w:tr w:rsidR="00D43240" w14:paraId="066B95D9" w14:textId="77777777" w:rsidTr="00AA30DF">
              <w:trPr>
                <w:trHeight w:val="147"/>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6B6F5" w14:textId="77777777" w:rsidR="00D43240" w:rsidRDefault="00D43240" w:rsidP="00AA30DF">
                  <w:pPr>
                    <w:autoSpaceDE w:val="0"/>
                    <w:autoSpaceDN w:val="0"/>
                    <w:spacing w:line="360" w:lineRule="auto"/>
                    <w:jc w:val="center"/>
                  </w:pPr>
                  <w:r>
                    <w:t>Payload</w:t>
                  </w:r>
                </w:p>
              </w:tc>
              <w:tc>
                <w:tcPr>
                  <w:tcW w:w="2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5B848" w14:textId="77777777" w:rsidR="00D43240" w:rsidRDefault="00D43240" w:rsidP="00AA30DF">
                  <w:pPr>
                    <w:autoSpaceDE w:val="0"/>
                    <w:autoSpaceDN w:val="0"/>
                    <w:spacing w:line="360" w:lineRule="auto"/>
                  </w:pPr>
                  <w:r>
                    <w:t>value</w:t>
                  </w:r>
                </w:p>
              </w:tc>
            </w:tr>
            <w:tr w:rsidR="00D43240" w14:paraId="731A612F" w14:textId="77777777" w:rsidTr="00AA30DF">
              <w:trPr>
                <w:trHeight w:val="147"/>
                <w:jc w:val="center"/>
              </w:trPr>
              <w:tc>
                <w:tcPr>
                  <w:tcW w:w="3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06AB0" w14:textId="77777777" w:rsidR="00D43240" w:rsidRDefault="00D43240" w:rsidP="00AA30DF">
                  <w:pPr>
                    <w:autoSpaceDE w:val="0"/>
                    <w:autoSpaceDN w:val="0"/>
                    <w:spacing w:line="360" w:lineRule="auto"/>
                  </w:pPr>
                  <w:r>
                    <w:t>Payload size for PDSCH of SIB1</w:t>
                  </w:r>
                </w:p>
              </w:tc>
              <w:tc>
                <w:tcPr>
                  <w:tcW w:w="2080" w:type="dxa"/>
                  <w:tcBorders>
                    <w:top w:val="nil"/>
                    <w:left w:val="nil"/>
                    <w:bottom w:val="single" w:sz="8" w:space="0" w:color="auto"/>
                    <w:right w:val="single" w:sz="8" w:space="0" w:color="auto"/>
                  </w:tcBorders>
                  <w:tcMar>
                    <w:top w:w="0" w:type="dxa"/>
                    <w:left w:w="108" w:type="dxa"/>
                    <w:bottom w:w="0" w:type="dxa"/>
                    <w:right w:w="108" w:type="dxa"/>
                  </w:tcMar>
                  <w:hideMark/>
                </w:tcPr>
                <w:p w14:paraId="55E9DF5E" w14:textId="77777777" w:rsidR="00D43240" w:rsidRDefault="00D43240" w:rsidP="00AA30DF">
                  <w:pPr>
                    <w:autoSpaceDE w:val="0"/>
                    <w:autoSpaceDN w:val="0"/>
                    <w:spacing w:line="360" w:lineRule="auto"/>
                  </w:pPr>
                  <w:r>
                    <w:t xml:space="preserve">Option 1: 800 bits </w:t>
                  </w:r>
                </w:p>
                <w:p w14:paraId="082AF58A" w14:textId="77777777" w:rsidR="00D43240" w:rsidRDefault="00D43240" w:rsidP="00AA30DF">
                  <w:pPr>
                    <w:autoSpaceDE w:val="0"/>
                    <w:autoSpaceDN w:val="0"/>
                    <w:spacing w:line="360" w:lineRule="auto"/>
                  </w:pPr>
                  <w:r>
                    <w:t>Option 2: 1280 bits</w:t>
                  </w:r>
                </w:p>
              </w:tc>
            </w:tr>
            <w:tr w:rsidR="00D43240" w14:paraId="0AA7F4AB" w14:textId="77777777" w:rsidTr="00AA30DF">
              <w:trPr>
                <w:trHeight w:val="137"/>
                <w:jc w:val="center"/>
              </w:trPr>
              <w:tc>
                <w:tcPr>
                  <w:tcW w:w="3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F2ECD" w14:textId="77777777" w:rsidR="00D43240" w:rsidRDefault="00D43240" w:rsidP="00AA30DF">
                  <w:pPr>
                    <w:autoSpaceDE w:val="0"/>
                    <w:autoSpaceDN w:val="0"/>
                    <w:spacing w:line="360" w:lineRule="auto"/>
                  </w:pPr>
                  <w:r>
                    <w:t>Payload size for PDSCH of SIB19</w:t>
                  </w:r>
                </w:p>
              </w:tc>
              <w:tc>
                <w:tcPr>
                  <w:tcW w:w="2080" w:type="dxa"/>
                  <w:tcBorders>
                    <w:top w:val="nil"/>
                    <w:left w:val="nil"/>
                    <w:bottom w:val="single" w:sz="8" w:space="0" w:color="auto"/>
                    <w:right w:val="single" w:sz="8" w:space="0" w:color="auto"/>
                  </w:tcBorders>
                  <w:tcMar>
                    <w:top w:w="0" w:type="dxa"/>
                    <w:left w:w="108" w:type="dxa"/>
                    <w:bottom w:w="0" w:type="dxa"/>
                    <w:right w:w="108" w:type="dxa"/>
                  </w:tcMar>
                  <w:hideMark/>
                </w:tcPr>
                <w:p w14:paraId="1F834983" w14:textId="77777777" w:rsidR="00D43240" w:rsidRDefault="00D43240" w:rsidP="00AA30DF">
                  <w:pPr>
                    <w:autoSpaceDE w:val="0"/>
                    <w:autoSpaceDN w:val="0"/>
                    <w:spacing w:line="360" w:lineRule="auto"/>
                  </w:pPr>
                  <w:r>
                    <w:t>616 bits</w:t>
                  </w:r>
                </w:p>
              </w:tc>
            </w:tr>
          </w:tbl>
          <w:p w14:paraId="686201EF" w14:textId="77777777" w:rsidR="00D43240" w:rsidRDefault="00D43240" w:rsidP="00AA30DF">
            <w:pPr>
              <w:rPr>
                <w:rFonts w:ascii="Times" w:eastAsiaTheme="minorHAnsi" w:hAnsi="Times" w:cs="Times"/>
              </w:rPr>
            </w:pPr>
          </w:p>
          <w:p w14:paraId="12F12869" w14:textId="77777777" w:rsidR="00D43240" w:rsidRPr="00F30907" w:rsidRDefault="00D43240" w:rsidP="00AA30DF">
            <w:pPr>
              <w:rPr>
                <w:rFonts w:ascii="Calibri" w:hAnsi="Calibri"/>
                <w:sz w:val="22"/>
                <w:szCs w:val="22"/>
                <w:lang w:val="en-US"/>
              </w:rPr>
            </w:pPr>
            <w:r>
              <w:t>Note: At least the above values are simulated and reported. Other values can be considered.</w:t>
            </w:r>
          </w:p>
          <w:p w14:paraId="48A7FDEA" w14:textId="77777777" w:rsidR="00D43240" w:rsidRDefault="00D43240" w:rsidP="00AA30DF">
            <w:r>
              <w:t>Note: the values above are not the TBS.</w:t>
            </w:r>
          </w:p>
          <w:p w14:paraId="6FC4D591" w14:textId="77777777" w:rsidR="00D43240" w:rsidRDefault="00D43240" w:rsidP="00AA30DF">
            <w:pPr>
              <w:rPr>
                <w:color w:val="FF0000"/>
              </w:rPr>
            </w:pPr>
          </w:p>
          <w:p w14:paraId="6D421A87" w14:textId="77777777" w:rsidR="00D43240" w:rsidRDefault="00D43240" w:rsidP="00AA30DF">
            <w:pPr>
              <w:rPr>
                <w:lang w:eastAsia="x-none"/>
              </w:rPr>
            </w:pPr>
          </w:p>
          <w:p w14:paraId="1C009AD1" w14:textId="77777777" w:rsidR="00D43240" w:rsidRDefault="00D43240" w:rsidP="00AA30DF">
            <w:r>
              <w:rPr>
                <w:highlight w:val="green"/>
              </w:rPr>
              <w:t>Agreement</w:t>
            </w:r>
          </w:p>
          <w:p w14:paraId="5E3FFB72" w14:textId="77777777" w:rsidR="00D43240" w:rsidRDefault="00D43240" w:rsidP="00AA30DF">
            <w:pPr>
              <w:rPr>
                <w:rFonts w:ascii="Times" w:hAnsi="Times" w:cs="Times"/>
              </w:rPr>
            </w:pPr>
            <w:r>
              <w:lastRenderedPageBreak/>
              <w:t>For DL coverage study at system level, it is up to companies to report the following parameters for LEO600km Set1-1 FR2:</w:t>
            </w:r>
          </w:p>
          <w:tbl>
            <w:tblPr>
              <w:tblW w:w="0" w:type="dxa"/>
              <w:jc w:val="center"/>
              <w:tblCellMar>
                <w:left w:w="0" w:type="dxa"/>
                <w:right w:w="0" w:type="dxa"/>
              </w:tblCellMar>
              <w:tblLook w:val="04A0" w:firstRow="1" w:lastRow="0" w:firstColumn="1" w:lastColumn="0" w:noHBand="0" w:noVBand="1"/>
            </w:tblPr>
            <w:tblGrid>
              <w:gridCol w:w="4834"/>
            </w:tblGrid>
            <w:tr w:rsidR="00D43240" w14:paraId="6B682DD7" w14:textId="77777777" w:rsidTr="00AA30DF">
              <w:trPr>
                <w:trHeight w:val="42"/>
                <w:jc w:val="center"/>
              </w:trPr>
              <w:tc>
                <w:tcPr>
                  <w:tcW w:w="4834"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9E351B" w14:textId="77777777" w:rsidR="00D43240" w:rsidRDefault="00D43240" w:rsidP="00AA30DF">
                  <w:pPr>
                    <w:rPr>
                      <w:rFonts w:ascii="Calibri" w:hAnsi="Calibri"/>
                    </w:rPr>
                  </w:pPr>
                  <w:r>
                    <w:t>Beam size</w:t>
                  </w:r>
                </w:p>
              </w:tc>
            </w:tr>
            <w:tr w:rsidR="00D43240" w14:paraId="7D6528DC" w14:textId="77777777" w:rsidTr="00AA30DF">
              <w:trPr>
                <w:trHeight w:val="6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B37390" w14:textId="77777777" w:rsidR="00D43240" w:rsidRDefault="00D43240" w:rsidP="00AA30DF">
                  <w:r>
                    <w:t>Satellite EIRP density /beam (dBW/MHz)</w:t>
                  </w:r>
                </w:p>
              </w:tc>
            </w:tr>
            <w:tr w:rsidR="00D43240" w14:paraId="48863D93" w14:textId="77777777" w:rsidTr="00AA30DF">
              <w:trPr>
                <w:trHeight w:val="4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CDD800D" w14:textId="77777777" w:rsidR="00D43240" w:rsidRDefault="00D43240" w:rsidP="00AA30DF">
                  <w:r>
                    <w:t>Payload Total DL power level (dBW)</w:t>
                  </w:r>
                </w:p>
              </w:tc>
            </w:tr>
            <w:tr w:rsidR="00D43240" w14:paraId="363A3FCE" w14:textId="77777777" w:rsidTr="00AA30DF">
              <w:trPr>
                <w:trHeight w:val="68"/>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0F51BD9" w14:textId="77777777" w:rsidR="00D43240" w:rsidRDefault="00D43240" w:rsidP="00AA30DF">
                  <w:r>
                    <w:t>Aggregated EIRP (Total) (dBW)</w:t>
                  </w:r>
                </w:p>
              </w:tc>
            </w:tr>
            <w:tr w:rsidR="00D43240" w14:paraId="0B1E7E77" w14:textId="77777777" w:rsidTr="00AA30DF">
              <w:trPr>
                <w:trHeight w:val="4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AE91DB" w14:textId="77777777" w:rsidR="00D43240" w:rsidRDefault="00D43240" w:rsidP="00AA30DF">
                  <w:r>
                    <w:t>Satellite Tx max Gain</w:t>
                  </w:r>
                </w:p>
              </w:tc>
            </w:tr>
            <w:tr w:rsidR="00D43240" w14:paraId="3DC2434A" w14:textId="77777777" w:rsidTr="00AA30DF">
              <w:trPr>
                <w:trHeight w:val="94"/>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BE6511B" w14:textId="77777777" w:rsidR="00D43240" w:rsidRDefault="00D43240" w:rsidP="00AA30DF">
                  <w:r>
                    <w:t>EIRP per Satellite beam (dBW)</w:t>
                  </w:r>
                </w:p>
              </w:tc>
            </w:tr>
          </w:tbl>
          <w:p w14:paraId="609C367D" w14:textId="77777777" w:rsidR="00D43240" w:rsidRDefault="00D43240" w:rsidP="00AA30DF">
            <w:pPr>
              <w:rPr>
                <w:rFonts w:ascii="Times" w:eastAsiaTheme="minorHAnsi" w:hAnsi="Times" w:cs="Times"/>
              </w:rPr>
            </w:pPr>
          </w:p>
          <w:p w14:paraId="63E3339F" w14:textId="77777777" w:rsidR="00D43240" w:rsidRPr="00F30907" w:rsidRDefault="00D43240" w:rsidP="00AA30DF">
            <w:pPr>
              <w:rPr>
                <w:rFonts w:ascii="Calibri" w:hAnsi="Calibri"/>
                <w:sz w:val="22"/>
                <w:szCs w:val="22"/>
                <w:lang w:val="en-US" w:eastAsia="x-none"/>
              </w:rPr>
            </w:pPr>
          </w:p>
          <w:p w14:paraId="1E404F47" w14:textId="77777777" w:rsidR="00D43240" w:rsidRDefault="00D43240" w:rsidP="00AA30DF">
            <w:r>
              <w:rPr>
                <w:highlight w:val="green"/>
              </w:rPr>
              <w:t>Agreement</w:t>
            </w:r>
          </w:p>
          <w:p w14:paraId="242E1B94" w14:textId="77777777" w:rsidR="00D43240" w:rsidRDefault="00D43240" w:rsidP="00AA30DF">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performance evaluation of DL channels/signals before the SIB19 acquisition, the maximum</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Doppler frequency drift is assumed to be equal to </w:t>
            </w:r>
            <w:r>
              <w:rPr>
                <w:rFonts w:ascii="Times New Roman" w:hAnsi="Times New Roman" w:cs="Times New Roman"/>
                <w:b/>
                <w:bCs/>
                <w:sz w:val="20"/>
                <w:szCs w:val="20"/>
              </w:rPr>
              <w:t>0.27</w:t>
            </w:r>
            <w:r>
              <w:rPr>
                <w:rFonts w:ascii="Times New Roman" w:hAnsi="Times New Roman" w:cs="Times New Roman"/>
                <w:sz w:val="20"/>
                <w:szCs w:val="20"/>
              </w:rPr>
              <w:t xml:space="preserve"> ppm/s based on TR 38.821.</w:t>
            </w:r>
          </w:p>
          <w:p w14:paraId="17E4CCDE" w14:textId="77777777" w:rsidR="00D43240" w:rsidRDefault="00D43240" w:rsidP="00AA30DF">
            <w:pPr>
              <w:rPr>
                <w:rFonts w:ascii="Calibri" w:hAnsi="Calibri"/>
                <w:color w:val="1F497D"/>
                <w:sz w:val="22"/>
                <w:szCs w:val="22"/>
              </w:rPr>
            </w:pPr>
          </w:p>
        </w:tc>
      </w:tr>
    </w:tbl>
    <w:p w14:paraId="2FD4B5CA" w14:textId="77777777" w:rsidR="00D43240" w:rsidRDefault="00D43240" w:rsidP="00D43240">
      <w:pPr>
        <w:rPr>
          <w:rFonts w:ascii="Calibri" w:eastAsiaTheme="minorHAnsi" w:hAnsi="Calibri"/>
          <w:color w:val="1F497D"/>
          <w:sz w:val="22"/>
          <w:szCs w:val="22"/>
          <w:lang w:val="en-US"/>
        </w:rPr>
      </w:pPr>
    </w:p>
    <w:p w14:paraId="0E4ECA45" w14:textId="77777777" w:rsidR="00D43240" w:rsidRPr="00D842A6" w:rsidRDefault="00D43240" w:rsidP="00D43240">
      <w:pPr>
        <w:rPr>
          <w:lang w:val="en-US" w:eastAsia="zh-CN"/>
        </w:rPr>
      </w:pPr>
      <w:r w:rsidRPr="00D842A6">
        <w:rPr>
          <w:lang w:val="en-US" w:eastAsia="zh-CN"/>
        </w:rPr>
        <w:t xml:space="preserve">For other information, please check </w:t>
      </w:r>
      <w:r>
        <w:rPr>
          <w:lang w:val="en-US" w:eastAsia="zh-CN"/>
        </w:rPr>
        <w:t xml:space="preserve">RAN1 contribution </w:t>
      </w:r>
      <w:r w:rsidRPr="00D842A6">
        <w:rPr>
          <w:lang w:val="en-US" w:eastAsia="zh-CN"/>
        </w:rPr>
        <w:t>R1-2401988</w:t>
      </w:r>
      <w:r>
        <w:rPr>
          <w:lang w:val="en-US" w:eastAsia="zh-CN"/>
        </w:rPr>
        <w:t xml:space="preserve"> (</w:t>
      </w:r>
      <w:r w:rsidRPr="00CB772E">
        <w:rPr>
          <w:lang w:val="en-US" w:eastAsia="zh-CN"/>
        </w:rPr>
        <w:t>3GPP TSG RAN WG1 Meeting #116bis</w:t>
      </w:r>
      <w:r>
        <w:rPr>
          <w:lang w:val="en-US" w:eastAsia="zh-CN"/>
        </w:rPr>
        <w:t>)</w:t>
      </w:r>
      <w:r w:rsidRPr="00D842A6">
        <w:rPr>
          <w:lang w:val="en-US" w:eastAsia="zh-CN"/>
        </w:rPr>
        <w:t>, THALES.</w:t>
      </w:r>
    </w:p>
    <w:p w14:paraId="27A408C3" w14:textId="77777777" w:rsidR="00D43240" w:rsidRPr="00D43240" w:rsidRDefault="00D43240" w:rsidP="00D842A6">
      <w:pPr>
        <w:rPr>
          <w:lang w:val="en-US" w:eastAsia="x-none"/>
        </w:rPr>
      </w:pPr>
    </w:p>
    <w:p w14:paraId="4735AC32" w14:textId="27ED7067" w:rsidR="00D842A6" w:rsidRPr="00D842A6" w:rsidRDefault="00D842A6" w:rsidP="00D842A6"/>
    <w:sectPr w:rsidR="00D842A6" w:rsidRPr="00D842A6">
      <w:footnotePr>
        <w:numRestart w:val="eachSect"/>
      </w:footnotePr>
      <w:pgSz w:w="11907" w:h="16840"/>
      <w:pgMar w:top="720" w:right="567"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7D276" w14:textId="77777777" w:rsidR="0014114A" w:rsidRDefault="0014114A">
      <w:pPr>
        <w:spacing w:after="0"/>
      </w:pPr>
      <w:r>
        <w:separator/>
      </w:r>
    </w:p>
  </w:endnote>
  <w:endnote w:type="continuationSeparator" w:id="0">
    <w:p w14:paraId="0E6BAB56" w14:textId="77777777" w:rsidR="0014114A" w:rsidRDefault="00141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38B6E" w14:textId="77777777" w:rsidR="0014114A" w:rsidRDefault="0014114A">
      <w:pPr>
        <w:spacing w:after="0"/>
      </w:pPr>
      <w:r>
        <w:separator/>
      </w:r>
    </w:p>
  </w:footnote>
  <w:footnote w:type="continuationSeparator" w:id="0">
    <w:p w14:paraId="3F3FDAAD" w14:textId="77777777" w:rsidR="0014114A" w:rsidRDefault="001411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97509"/>
    <w:multiLevelType w:val="hybridMultilevel"/>
    <w:tmpl w:val="091256EA"/>
    <w:lvl w:ilvl="0" w:tplc="C0F2A136">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76845FD"/>
    <w:multiLevelType w:val="hybridMultilevel"/>
    <w:tmpl w:val="AB521E4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5"/>
  </w:num>
  <w:num w:numId="2">
    <w:abstractNumId w:val="2"/>
  </w:num>
  <w:num w:numId="3">
    <w:abstractNumId w:val="1"/>
  </w:num>
  <w:num w:numId="4">
    <w:abstractNumId w:val="4"/>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527"/>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2B28"/>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3493"/>
    <w:rsid w:val="00693B64"/>
    <w:rsid w:val="00693C6B"/>
    <w:rsid w:val="00693E66"/>
    <w:rsid w:val="006944DE"/>
    <w:rsid w:val="006944FD"/>
    <w:rsid w:val="00694505"/>
    <w:rsid w:val="0069518F"/>
    <w:rsid w:val="006955F9"/>
    <w:rsid w:val="006958CE"/>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EC6"/>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675"/>
    <w:rsid w:val="00B825CD"/>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EB"/>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1F98"/>
    <w:rsid w:val="00D72EF5"/>
    <w:rsid w:val="00D73D2A"/>
    <w:rsid w:val="00D74882"/>
    <w:rsid w:val="00D74C1F"/>
    <w:rsid w:val="00D7744F"/>
    <w:rsid w:val="00D80197"/>
    <w:rsid w:val="00D802D9"/>
    <w:rsid w:val="00D80D82"/>
    <w:rsid w:val="00D81A4E"/>
    <w:rsid w:val="00D8240C"/>
    <w:rsid w:val="00D83950"/>
    <w:rsid w:val="00D83D5E"/>
    <w:rsid w:val="00D83E3D"/>
    <w:rsid w:val="00D842A6"/>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D95"/>
    <w:rsid w:val="00FC608E"/>
    <w:rsid w:val="00FC65A2"/>
    <w:rsid w:val="00FC6926"/>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50C4"/>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uiPriority w:val="99"/>
    <w:semiHidden/>
    <w:unhideWhenUsed/>
    <w:qFormat/>
    <w:rPr>
      <w:rFonts w:ascii="SimSun"/>
      <w:sz w:val="18"/>
      <w:szCs w:val="18"/>
    </w:rPr>
  </w:style>
  <w:style w:type="paragraph" w:styleId="Commentaire">
    <w:name w:val="annotation text"/>
    <w:basedOn w:val="Normal"/>
    <w:link w:val="CommentaireCar"/>
    <w:uiPriority w:val="99"/>
    <w:unhideWhenUsed/>
    <w:qFormat/>
  </w:style>
  <w:style w:type="paragraph" w:styleId="Date">
    <w:name w:val="Date"/>
    <w:basedOn w:val="Normal"/>
    <w:next w:val="Normal"/>
    <w:link w:val="DateCar"/>
    <w:uiPriority w:val="99"/>
    <w:semiHidden/>
    <w:unhideWhenUsed/>
    <w:qFormat/>
    <w:pPr>
      <w:ind w:leftChars="2500" w:left="100"/>
    </w:pPr>
  </w:style>
  <w:style w:type="paragraph" w:styleId="Textedebulles">
    <w:name w:val="Balloon Text"/>
    <w:basedOn w:val="Normal"/>
    <w:link w:val="TextedebullesCar"/>
    <w:uiPriority w:val="99"/>
    <w:semiHidden/>
    <w:unhideWhenUsed/>
    <w:qFormat/>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link w:val="Titre1"/>
    <w:qFormat/>
    <w:rPr>
      <w:rFonts w:ascii="Arial" w:hAnsi="Arial"/>
      <w:sz w:val="36"/>
      <w:lang w:val="en-GB"/>
    </w:rPr>
  </w:style>
  <w:style w:type="character" w:customStyle="1" w:styleId="Titre2Car">
    <w:name w:val="Titre 2 Car"/>
    <w:link w:val="Titre2"/>
    <w:qFormat/>
    <w:rPr>
      <w:rFonts w:ascii="Arial" w:hAnsi="Arial"/>
      <w:sz w:val="32"/>
      <w:lang w:val="en-GB"/>
    </w:rPr>
  </w:style>
  <w:style w:type="character" w:customStyle="1" w:styleId="Titre3Car">
    <w:name w:val="Titre 3 Car"/>
    <w:link w:val="Titre3"/>
    <w:rPr>
      <w:rFonts w:ascii="Arial" w:hAnsi="Arial"/>
      <w:sz w:val="28"/>
      <w:lang w:val="en-GB"/>
    </w:rPr>
  </w:style>
  <w:style w:type="character" w:customStyle="1" w:styleId="Titre4Car">
    <w:name w:val="Titre 4 Car"/>
    <w:link w:val="Titre4"/>
    <w:rPr>
      <w:rFonts w:ascii="Arial" w:hAnsi="Arial"/>
      <w:sz w:val="24"/>
      <w:lang w:val="en-GB"/>
    </w:rPr>
  </w:style>
  <w:style w:type="character" w:customStyle="1" w:styleId="Titre5Car">
    <w:name w:val="Titre 5 Car"/>
    <w:link w:val="Titre5"/>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rPr>
      <w:rFonts w:ascii="Arial" w:hAnsi="Arial"/>
      <w:lang w:val="en-GB"/>
    </w:rPr>
  </w:style>
  <w:style w:type="character" w:customStyle="1" w:styleId="Titre8Car">
    <w:name w:val="Titre 8 Car"/>
    <w:link w:val="Titre8"/>
    <w:rPr>
      <w:rFonts w:ascii="Arial" w:hAnsi="Arial"/>
      <w:sz w:val="36"/>
      <w:lang w:val="en-GB"/>
    </w:rPr>
  </w:style>
  <w:style w:type="character" w:customStyle="1" w:styleId="Titre9Car">
    <w:name w:val="Titre 9 Car"/>
    <w:link w:val="Titre9"/>
    <w:qFormat/>
    <w:rPr>
      <w:rFonts w:ascii="Arial" w:hAnsi="Arial"/>
      <w:sz w:val="36"/>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uiPriority w:val="99"/>
    <w:semiHidden/>
    <w:qFormat/>
    <w:rPr>
      <w:rFonts w:ascii="SimSun" w:hAnsi="Times New Roman"/>
      <w:sz w:val="18"/>
      <w:szCs w:val="18"/>
      <w:lang w:val="en-GB" w:eastAsia="en-US"/>
    </w:rPr>
  </w:style>
  <w:style w:type="character" w:customStyle="1" w:styleId="TextedebullesCar">
    <w:name w:val="Texte de bulles Car"/>
    <w:link w:val="Textedebulles"/>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link w:val="En-tte"/>
    <w:uiPriority w:val="99"/>
    <w:qFormat/>
    <w:rPr>
      <w:rFonts w:ascii="Times New Roman" w:hAnsi="Times New Roman"/>
      <w:sz w:val="18"/>
      <w:szCs w:val="18"/>
      <w:lang w:val="en-GB" w:eastAsia="en-US"/>
    </w:rPr>
  </w:style>
  <w:style w:type="character" w:customStyle="1" w:styleId="PieddepageCar">
    <w:name w:val="Pied de page Car"/>
    <w:link w:val="Pieddepage"/>
    <w:uiPriority w:val="99"/>
    <w:qFormat/>
    <w:rPr>
      <w:rFonts w:ascii="Times New Roman" w:hAnsi="Times New Roman"/>
      <w:sz w:val="18"/>
      <w:szCs w:val="18"/>
      <w:lang w:val="en-GB" w:eastAsia="en-US"/>
    </w:rPr>
  </w:style>
  <w:style w:type="character" w:customStyle="1" w:styleId="DateCar">
    <w:name w:val="Date Car"/>
    <w:link w:val="Date"/>
    <w:uiPriority w:val="99"/>
    <w:semiHidden/>
    <w:qFormat/>
    <w:rPr>
      <w:rFonts w:ascii="Times New Roman" w:hAnsi="Times New Roman"/>
      <w:lang w:val="en-GB" w:eastAsia="en-US"/>
    </w:rPr>
  </w:style>
  <w:style w:type="paragraph" w:styleId="Paragraphedeliste">
    <w:name w:val="List Paragraph"/>
    <w:aliases w:val="R4_bullets,목록 단락"/>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uiPriority w:val="99"/>
    <w:qFormat/>
    <w:rPr>
      <w:rFonts w:ascii="Times New Roman" w:hAnsi="Times New Roman"/>
      <w:lang w:val="en-GB"/>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semiHidden/>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42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36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3381</Words>
  <Characters>18600</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2024-08-09T20:35:00Z</dcterms:created>
  <dcterms:modified xsi:type="dcterms:W3CDTF">2024-08-09T20:35:00Z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